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D452E" w:rsidRDefault="004D452E" w14:paraId="00000001" w14:textId="77777777">
      <w:pPr>
        <w:spacing w:after="0" w:line="240" w:lineRule="auto"/>
        <w:rPr>
          <w:rFonts w:ascii="Arial" w:hAnsi="Arial" w:eastAsia="Arial" w:cs="Arial"/>
          <w:b/>
          <w:sz w:val="36"/>
          <w:szCs w:val="36"/>
        </w:rPr>
      </w:pPr>
    </w:p>
    <w:p w:rsidR="004D452E" w:rsidP="0F059678" w:rsidRDefault="00E50CFF" w14:paraId="00000002" w14:textId="77777777" w14:noSpellErr="1">
      <w:pPr>
        <w:keepNext w:val="1"/>
        <w:pBdr>
          <w:top w:val="nil" w:color="000000" w:sz="0" w:space="0"/>
          <w:left w:val="nil" w:color="000000" w:sz="0" w:space="0"/>
          <w:bottom w:val="nil" w:color="000000" w:sz="0" w:space="0"/>
          <w:right w:val="nil" w:color="000000" w:sz="0" w:space="0"/>
          <w:between w:val="nil" w:color="000000" w:sz="0" w:space="0"/>
        </w:pBdr>
        <w:spacing w:after="240" w:line="240" w:lineRule="auto"/>
        <w:rPr>
          <w:rFonts w:ascii="Arial" w:hAnsi="Arial" w:eastAsia="Arial" w:cs="Arial"/>
          <w:b w:val="1"/>
          <w:bCs w:val="1"/>
          <w:color w:val="000000"/>
          <w:sz w:val="32"/>
          <w:szCs w:val="32"/>
        </w:rPr>
      </w:pPr>
      <w:r w:rsidRPr="0F059678" w:rsidR="00E50CFF">
        <w:rPr>
          <w:rFonts w:ascii="Arial" w:hAnsi="Arial" w:eastAsia="Arial" w:cs="Arial"/>
          <w:b w:val="1"/>
          <w:bCs w:val="1"/>
          <w:color w:val="000000" w:themeColor="text1" w:themeTint="FF" w:themeShade="FF"/>
          <w:sz w:val="32"/>
          <w:szCs w:val="32"/>
        </w:rPr>
        <w:t>Call-Off Schedule 10 (Exit Management)</w:t>
      </w:r>
    </w:p>
    <w:p w:rsidRPr="002E28CA" w:rsidR="004D452E" w:rsidP="00340005" w:rsidRDefault="00E50CFF" w14:paraId="00000003" w14:textId="77777777">
      <w:pPr>
        <w:keepNext/>
        <w:numPr>
          <w:ilvl w:val="0"/>
          <w:numId w:val="1"/>
        </w:numPr>
        <w:pBdr>
          <w:top w:val="nil"/>
          <w:left w:val="nil"/>
          <w:bottom w:val="nil"/>
          <w:right w:val="nil"/>
          <w:between w:val="nil"/>
        </w:pBdr>
        <w:spacing w:before="240" w:after="240" w:line="240" w:lineRule="auto"/>
        <w:ind w:left="567" w:hanging="567"/>
        <w:rPr>
          <w:rFonts w:ascii="Arial" w:hAnsi="Arial" w:eastAsia="Arial" w:cs="Arial"/>
          <w:b/>
          <w:smallCaps/>
          <w:color w:val="000000"/>
        </w:rPr>
      </w:pPr>
      <w:r w:rsidRPr="002E28CA">
        <w:rPr>
          <w:rFonts w:ascii="Arial" w:hAnsi="Arial" w:eastAsia="Arial Bold" w:cs="Arial"/>
          <w:b/>
          <w:color w:val="000000"/>
        </w:rPr>
        <w:t>Definitions</w:t>
      </w:r>
    </w:p>
    <w:p w:rsidRPr="002E28CA" w:rsidR="004D452E" w:rsidP="00340005" w:rsidRDefault="00E50CFF" w14:paraId="00000004" w14:textId="77777777">
      <w:pPr>
        <w:keepNext/>
        <w:numPr>
          <w:ilvl w:val="1"/>
          <w:numId w:val="1"/>
        </w:numPr>
        <w:pBdr>
          <w:top w:val="nil"/>
          <w:left w:val="nil"/>
          <w:bottom w:val="nil"/>
          <w:right w:val="nil"/>
          <w:between w:val="nil"/>
        </w:pBdr>
        <w:spacing w:before="120" w:after="120" w:line="240" w:lineRule="auto"/>
        <w:ind w:left="1134" w:hanging="566"/>
        <w:rPr>
          <w:rFonts w:ascii="Arial" w:hAnsi="Arial" w:cs="Arial"/>
        </w:rPr>
      </w:pPr>
      <w:r w:rsidRPr="002E28CA">
        <w:rPr>
          <w:rFonts w:ascii="Arial" w:hAnsi="Arial" w:eastAsia="Arial" w:cs="Arial"/>
          <w:color w:val="000000"/>
        </w:rPr>
        <w:t>In this Schedule, the following words shall have the following meanings and they shall supplement Joint Schedule 1 (Definitions):</w:t>
      </w:r>
    </w:p>
    <w:tbl>
      <w:tblPr>
        <w:tblStyle w:val="a0"/>
        <w:tblW w:w="7867" w:type="dxa"/>
        <w:tblInd w:w="1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39"/>
        <w:gridCol w:w="4928"/>
      </w:tblGrid>
      <w:tr w:rsidRPr="002E28CA" w:rsidR="004D452E" w:rsidTr="002E28CA" w14:paraId="29EFECDB" w14:textId="77777777">
        <w:tc>
          <w:tcPr>
            <w:tcW w:w="2939" w:type="dxa"/>
            <w:shd w:val="clear" w:color="auto" w:fill="auto"/>
          </w:tcPr>
          <w:p w:rsidRPr="002E28CA" w:rsidR="004D452E" w:rsidP="002E28CA" w:rsidRDefault="00E50CFF" w14:paraId="00000005"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"Exclusive Assets"</w:t>
            </w:r>
          </w:p>
        </w:tc>
        <w:tc>
          <w:tcPr>
            <w:tcW w:w="4928" w:type="dxa"/>
            <w:shd w:val="clear" w:color="auto" w:fill="auto"/>
          </w:tcPr>
          <w:p w:rsidRPr="00CE5B56" w:rsidR="004D452E" w:rsidP="002E28CA" w:rsidRDefault="00E50CFF" w14:paraId="00000006" w14:textId="2FC3F8D7">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Supplier Assets us</w:t>
            </w:r>
            <w:r w:rsidRPr="00CE5B56" w:rsidR="002203C8">
              <w:rPr>
                <w:rFonts w:ascii="Arial" w:hAnsi="Arial" w:eastAsia="Arial" w:cs="Arial"/>
                <w:color w:val="000000"/>
                <w:sz w:val="22"/>
                <w:szCs w:val="22"/>
              </w:rPr>
              <w:t xml:space="preserve">ed exclusively by the Supplier </w:t>
            </w:r>
            <w:r w:rsidRPr="00CE5B56">
              <w:rPr>
                <w:rFonts w:ascii="Arial" w:hAnsi="Arial" w:eastAsia="Arial" w:cs="Arial"/>
                <w:color w:val="000000"/>
                <w:sz w:val="22"/>
                <w:szCs w:val="22"/>
              </w:rPr>
              <w:t>or a</w:t>
            </w:r>
            <w:r w:rsidRPr="00CE5B56" w:rsidR="002203C8">
              <w:rPr>
                <w:rFonts w:ascii="Arial" w:hAnsi="Arial" w:eastAsia="Arial" w:cs="Arial"/>
                <w:color w:val="000000"/>
                <w:sz w:val="22"/>
                <w:szCs w:val="22"/>
              </w:rPr>
              <w:t>ny</w:t>
            </w:r>
            <w:r w:rsidRPr="00CE5B56">
              <w:rPr>
                <w:rFonts w:ascii="Arial" w:hAnsi="Arial" w:eastAsia="Arial" w:cs="Arial"/>
                <w:color w:val="000000"/>
                <w:sz w:val="22"/>
                <w:szCs w:val="22"/>
              </w:rPr>
              <w:t xml:space="preserve"> Key Subcontractor in the provision of the Deliverables;</w:t>
            </w:r>
          </w:p>
        </w:tc>
      </w:tr>
      <w:tr w:rsidRPr="002E28CA" w:rsidR="004D452E" w:rsidTr="002E28CA" w14:paraId="745E53C3" w14:textId="77777777">
        <w:tc>
          <w:tcPr>
            <w:tcW w:w="2939" w:type="dxa"/>
            <w:shd w:val="clear" w:color="auto" w:fill="auto"/>
          </w:tcPr>
          <w:p w:rsidRPr="002E28CA" w:rsidR="004D452E" w:rsidP="002E28CA" w:rsidRDefault="00E50CFF" w14:paraId="00000007"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"Exit Information"</w:t>
            </w:r>
          </w:p>
        </w:tc>
        <w:tc>
          <w:tcPr>
            <w:tcW w:w="4928" w:type="dxa"/>
            <w:shd w:val="clear" w:color="auto" w:fill="auto"/>
          </w:tcPr>
          <w:p w:rsidRPr="00CE5B56" w:rsidR="004D452E" w:rsidP="002E28CA" w:rsidRDefault="00E50CFF" w14:paraId="00000008"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has the meaning given to it in Paragraph 3.1 of this Schedule;</w:t>
            </w:r>
          </w:p>
        </w:tc>
      </w:tr>
      <w:tr w:rsidRPr="002E28CA" w:rsidR="004D452E" w:rsidTr="002E28CA" w14:paraId="61C0679C" w14:textId="77777777">
        <w:tc>
          <w:tcPr>
            <w:tcW w:w="2939" w:type="dxa"/>
            <w:shd w:val="clear" w:color="auto" w:fill="auto"/>
          </w:tcPr>
          <w:p w:rsidRPr="002E28CA" w:rsidR="004D452E" w:rsidP="002E28CA" w:rsidRDefault="00E50CFF" w14:paraId="00000009"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"Exit Manager"</w:t>
            </w:r>
          </w:p>
        </w:tc>
        <w:tc>
          <w:tcPr>
            <w:tcW w:w="4928" w:type="dxa"/>
            <w:shd w:val="clear" w:color="auto" w:fill="auto"/>
          </w:tcPr>
          <w:p w:rsidRPr="00CE5B56" w:rsidR="004D452E" w:rsidP="002E28CA" w:rsidRDefault="00E50CFF" w14:paraId="0000000A"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the person appointed by each Party to manage their respective obligations under this Schedule;</w:t>
            </w:r>
          </w:p>
        </w:tc>
      </w:tr>
      <w:tr w:rsidRPr="002E28CA" w:rsidR="004D452E" w:rsidTr="002E28CA" w14:paraId="2D53AA9C" w14:textId="77777777">
        <w:tc>
          <w:tcPr>
            <w:tcW w:w="2939" w:type="dxa"/>
            <w:shd w:val="clear" w:color="auto" w:fill="auto"/>
          </w:tcPr>
          <w:p w:rsidRPr="002E28CA" w:rsidR="004D452E" w:rsidP="002E28CA" w:rsidRDefault="00E50CFF" w14:paraId="0000000B"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“Exit Plan”</w:t>
            </w:r>
          </w:p>
        </w:tc>
        <w:tc>
          <w:tcPr>
            <w:tcW w:w="4928" w:type="dxa"/>
            <w:shd w:val="clear" w:color="auto" w:fill="auto"/>
          </w:tcPr>
          <w:p w:rsidRPr="00CE5B56" w:rsidR="004D452E" w:rsidP="002E28CA" w:rsidRDefault="00E50CFF" w14:paraId="0000000C" w14:textId="324A75FC">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 xml:space="preserve">the plan produced and updated by the Supplier during the </w:t>
            </w:r>
            <w:r w:rsidRPr="00CE5B56" w:rsidR="00D54664">
              <w:rPr>
                <w:rFonts w:ascii="Arial" w:hAnsi="Arial" w:eastAsia="Arial" w:cs="Arial"/>
                <w:color w:val="000000"/>
                <w:sz w:val="22"/>
                <w:szCs w:val="22"/>
              </w:rPr>
              <w:t>i</w:t>
            </w:r>
            <w:r w:rsidRPr="00CE5B56">
              <w:rPr>
                <w:rFonts w:ascii="Arial" w:hAnsi="Arial" w:eastAsia="Arial" w:cs="Arial"/>
                <w:color w:val="000000"/>
                <w:sz w:val="22"/>
                <w:szCs w:val="22"/>
              </w:rPr>
              <w:t xml:space="preserve">nitial </w:t>
            </w:r>
            <w:r w:rsidRPr="00CE5B56" w:rsidR="00D54664">
              <w:rPr>
                <w:rFonts w:ascii="Arial" w:hAnsi="Arial" w:eastAsia="Arial" w:cs="Arial"/>
                <w:color w:val="000000"/>
                <w:sz w:val="22"/>
                <w:szCs w:val="22"/>
              </w:rPr>
              <w:t>p</w:t>
            </w:r>
            <w:r w:rsidRPr="00CE5B56">
              <w:rPr>
                <w:rFonts w:ascii="Arial" w:hAnsi="Arial" w:eastAsia="Arial" w:cs="Arial"/>
                <w:color w:val="000000"/>
                <w:sz w:val="22"/>
                <w:szCs w:val="22"/>
              </w:rPr>
              <w:t>eriod in accordance with Paragraph 4 of this Schedule;</w:t>
            </w:r>
          </w:p>
        </w:tc>
      </w:tr>
      <w:tr w:rsidRPr="002E28CA" w:rsidR="004D452E" w:rsidTr="002E28CA" w14:paraId="7DC4DB77" w14:textId="77777777">
        <w:tc>
          <w:tcPr>
            <w:tcW w:w="2939" w:type="dxa"/>
            <w:shd w:val="clear" w:color="auto" w:fill="auto"/>
          </w:tcPr>
          <w:p w:rsidRPr="002E28CA" w:rsidR="004D452E" w:rsidP="002E28CA" w:rsidRDefault="00E50CFF" w14:paraId="0000000D"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"Net Book Value"</w:t>
            </w:r>
          </w:p>
        </w:tc>
        <w:tc>
          <w:tcPr>
            <w:tcW w:w="4928" w:type="dxa"/>
            <w:shd w:val="clear" w:color="auto" w:fill="auto"/>
          </w:tcPr>
          <w:p w:rsidRPr="00CE5B56" w:rsidR="004D452E" w:rsidP="002E28CA" w:rsidRDefault="00E50CFF" w14:paraId="0000000E" w14:textId="11A114BD">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the current net book value of the relevant Supplier Asset(s) calculated in accordance with the Framework Tender</w:t>
            </w:r>
            <w:r w:rsidRPr="00CE5B56" w:rsidR="00D54664">
              <w:rPr>
                <w:rFonts w:ascii="Arial" w:hAnsi="Arial" w:eastAsia="Arial" w:cs="Arial"/>
                <w:color w:val="000000"/>
                <w:sz w:val="22"/>
                <w:szCs w:val="22"/>
              </w:rPr>
              <w:t xml:space="preserve"> Response</w:t>
            </w:r>
            <w:r w:rsidRPr="00CE5B56">
              <w:rPr>
                <w:rFonts w:ascii="Arial" w:hAnsi="Arial" w:eastAsia="Arial" w:cs="Arial"/>
                <w:color w:val="000000"/>
                <w:sz w:val="22"/>
                <w:szCs w:val="22"/>
              </w:rPr>
              <w:t xml:space="preserve"> or Call-Off  Tender (if stated) or (if not stated) the depreciation policy of the Supplier (which the Supplier shall ensure is in accordance with Good Industry Practice);</w:t>
            </w:r>
          </w:p>
        </w:tc>
      </w:tr>
      <w:tr w:rsidRPr="002E28CA" w:rsidR="004D452E" w:rsidTr="002E28CA" w14:paraId="0424584C" w14:textId="77777777">
        <w:tc>
          <w:tcPr>
            <w:tcW w:w="2939" w:type="dxa"/>
            <w:shd w:val="clear" w:color="auto" w:fill="auto"/>
          </w:tcPr>
          <w:p w:rsidRPr="002E28CA" w:rsidR="004D452E" w:rsidP="002E28CA" w:rsidRDefault="00E50CFF" w14:paraId="0000000F"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"Non-Exclusive Assets"</w:t>
            </w:r>
          </w:p>
        </w:tc>
        <w:tc>
          <w:tcPr>
            <w:tcW w:w="4928" w:type="dxa"/>
            <w:shd w:val="clear" w:color="auto" w:fill="auto"/>
          </w:tcPr>
          <w:p w:rsidRPr="00CE5B56" w:rsidR="004D452E" w:rsidP="002E28CA" w:rsidRDefault="00E50CFF" w14:paraId="00000010" w14:textId="3BD18CC9">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those Supplier Assets used by t</w:t>
            </w:r>
            <w:r w:rsidRPr="00CE5B56" w:rsidR="002203C8">
              <w:rPr>
                <w:rFonts w:ascii="Arial" w:hAnsi="Arial" w:eastAsia="Arial" w:cs="Arial"/>
                <w:color w:val="000000"/>
                <w:sz w:val="22"/>
                <w:szCs w:val="22"/>
              </w:rPr>
              <w:t xml:space="preserve">he Supplier </w:t>
            </w:r>
            <w:r w:rsidRPr="00CE5B56">
              <w:rPr>
                <w:rFonts w:ascii="Arial" w:hAnsi="Arial" w:eastAsia="Arial" w:cs="Arial"/>
                <w:color w:val="000000"/>
                <w:sz w:val="22"/>
                <w:szCs w:val="22"/>
              </w:rPr>
              <w:t>or a</w:t>
            </w:r>
            <w:r w:rsidRPr="00CE5B56" w:rsidR="002203C8">
              <w:rPr>
                <w:rFonts w:ascii="Arial" w:hAnsi="Arial" w:eastAsia="Arial" w:cs="Arial"/>
                <w:color w:val="000000"/>
                <w:sz w:val="22"/>
                <w:szCs w:val="22"/>
              </w:rPr>
              <w:t>ny</w:t>
            </w:r>
            <w:r w:rsidRPr="00CE5B56">
              <w:rPr>
                <w:rFonts w:ascii="Arial" w:hAnsi="Arial" w:eastAsia="Arial" w:cs="Arial"/>
                <w:color w:val="000000"/>
                <w:sz w:val="22"/>
                <w:szCs w:val="22"/>
              </w:rPr>
              <w:t xml:space="preserve"> Key Subcontractor in connection with the Deliverables but which are also used by the Supplier or</w:t>
            </w:r>
            <w:r w:rsidRPr="00CE5B56" w:rsidR="002203C8">
              <w:rPr>
                <w:rFonts w:ascii="Arial" w:hAnsi="Arial" w:eastAsia="Arial" w:cs="Arial"/>
                <w:color w:val="000000"/>
                <w:sz w:val="22"/>
                <w:szCs w:val="22"/>
              </w:rPr>
              <w:t xml:space="preserve"> any Key Subcontractor</w:t>
            </w:r>
            <w:r w:rsidRPr="00CE5B56">
              <w:rPr>
                <w:rFonts w:ascii="Arial" w:hAnsi="Arial" w:eastAsia="Arial" w:cs="Arial"/>
                <w:color w:val="000000"/>
                <w:sz w:val="22"/>
                <w:szCs w:val="22"/>
              </w:rPr>
              <w:t xml:space="preserve"> for other purposes;</w:t>
            </w:r>
          </w:p>
        </w:tc>
      </w:tr>
      <w:tr w:rsidRPr="002E28CA" w:rsidR="004D452E" w:rsidTr="002E28CA" w14:paraId="015C1D07" w14:textId="77777777">
        <w:tc>
          <w:tcPr>
            <w:tcW w:w="2939" w:type="dxa"/>
            <w:shd w:val="clear" w:color="auto" w:fill="auto"/>
          </w:tcPr>
          <w:p w:rsidRPr="002E28CA" w:rsidR="004D452E" w:rsidP="002E28CA" w:rsidRDefault="00E50CFF" w14:paraId="00000011"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"Registers"</w:t>
            </w:r>
          </w:p>
        </w:tc>
        <w:tc>
          <w:tcPr>
            <w:tcW w:w="4928" w:type="dxa"/>
            <w:shd w:val="clear" w:color="auto" w:fill="auto"/>
          </w:tcPr>
          <w:p w:rsidRPr="002E28CA" w:rsidR="004D452E" w:rsidP="002E28CA" w:rsidRDefault="00E50CFF" w14:paraId="00000012" w14:textId="1A3889D6">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the register and configuration database referred to in Paragraph 2.2</w:t>
            </w:r>
            <w:r w:rsidR="008C46CB">
              <w:rPr>
                <w:rFonts w:ascii="Arial" w:hAnsi="Arial" w:eastAsia="Arial" w:cs="Arial"/>
                <w:color w:val="000000"/>
                <w:sz w:val="22"/>
                <w:szCs w:val="22"/>
              </w:rPr>
              <w:t>.2</w:t>
            </w:r>
            <w:r w:rsidRPr="002E28CA">
              <w:rPr>
                <w:rFonts w:ascii="Arial" w:hAnsi="Arial" w:eastAsia="Arial" w:cs="Arial"/>
                <w:color w:val="000000"/>
                <w:sz w:val="22"/>
                <w:szCs w:val="22"/>
              </w:rPr>
              <w:t xml:space="preserve"> of this Schedule; </w:t>
            </w:r>
          </w:p>
        </w:tc>
      </w:tr>
      <w:tr w:rsidRPr="002E28CA" w:rsidR="004D452E" w:rsidTr="002E28CA" w14:paraId="2CD292D0" w14:textId="77777777">
        <w:tc>
          <w:tcPr>
            <w:tcW w:w="2939" w:type="dxa"/>
            <w:shd w:val="clear" w:color="auto" w:fill="auto"/>
          </w:tcPr>
          <w:p w:rsidRPr="002E28CA" w:rsidR="004D452E" w:rsidP="002E28CA" w:rsidRDefault="00E50CFF" w14:paraId="00000015"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"Replacement Services"</w:t>
            </w:r>
          </w:p>
        </w:tc>
        <w:tc>
          <w:tcPr>
            <w:tcW w:w="4928" w:type="dxa"/>
            <w:shd w:val="clear" w:color="auto" w:fill="auto"/>
          </w:tcPr>
          <w:p w:rsidRPr="002E28CA" w:rsidR="004D452E" w:rsidP="002E28CA" w:rsidRDefault="00E50CFF" w14:paraId="00000016" w14:textId="6D9D1D1C">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 xml:space="preserve">any services which are substantially similar to any of the Services and which the Buyer receives in substitution for any of the Services following the End Date, whether those </w:t>
            </w:r>
            <w:r w:rsidRPr="002E28CA" w:rsidR="00D54664">
              <w:rPr>
                <w:rFonts w:ascii="Arial" w:hAnsi="Arial" w:eastAsia="Arial" w:cs="Arial"/>
                <w:color w:val="000000"/>
                <w:sz w:val="22"/>
                <w:szCs w:val="22"/>
              </w:rPr>
              <w:t xml:space="preserve">services </w:t>
            </w:r>
            <w:r w:rsidRPr="002E28CA">
              <w:rPr>
                <w:rFonts w:ascii="Arial" w:hAnsi="Arial" w:eastAsia="Arial" w:cs="Arial"/>
                <w:color w:val="000000"/>
                <w:sz w:val="22"/>
                <w:szCs w:val="22"/>
              </w:rPr>
              <w:t>are provided by the Buyer internally and/or by any third party;</w:t>
            </w:r>
          </w:p>
        </w:tc>
      </w:tr>
      <w:tr w:rsidRPr="002E28CA" w:rsidR="004D452E" w:rsidTr="002E28CA" w14:paraId="25570836" w14:textId="77777777">
        <w:tc>
          <w:tcPr>
            <w:tcW w:w="2939" w:type="dxa"/>
            <w:shd w:val="clear" w:color="auto" w:fill="auto"/>
          </w:tcPr>
          <w:p w:rsidRPr="002E28CA" w:rsidR="004D452E" w:rsidP="002E28CA" w:rsidRDefault="00E50CFF" w14:paraId="00000017"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"Termination Assistance"</w:t>
            </w:r>
          </w:p>
        </w:tc>
        <w:tc>
          <w:tcPr>
            <w:tcW w:w="4928" w:type="dxa"/>
            <w:shd w:val="clear" w:color="auto" w:fill="auto"/>
          </w:tcPr>
          <w:p w:rsidRPr="002E28CA" w:rsidR="004D452E" w:rsidP="002E28CA" w:rsidRDefault="00E50CFF" w14:paraId="00000018"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the activities to be performed by the Supplier pursuant to the Exit Plan, and other assistance required by the Buyer pursuant to the Termination Assistance Notice;</w:t>
            </w:r>
          </w:p>
        </w:tc>
      </w:tr>
      <w:tr w:rsidRPr="002E28CA" w:rsidR="004D452E" w:rsidTr="002E28CA" w14:paraId="16E2C082" w14:textId="77777777">
        <w:tc>
          <w:tcPr>
            <w:tcW w:w="2939" w:type="dxa"/>
            <w:shd w:val="clear" w:color="auto" w:fill="auto"/>
          </w:tcPr>
          <w:p w:rsidRPr="002E28CA" w:rsidR="004D452E" w:rsidP="002E28CA" w:rsidRDefault="00E50CFF" w14:paraId="00000019"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"Termination Assistance Notice"</w:t>
            </w:r>
          </w:p>
        </w:tc>
        <w:tc>
          <w:tcPr>
            <w:tcW w:w="4928" w:type="dxa"/>
            <w:shd w:val="clear" w:color="auto" w:fill="auto"/>
          </w:tcPr>
          <w:p w:rsidRPr="002E28CA" w:rsidR="004D452E" w:rsidP="002E28CA" w:rsidRDefault="00E50CFF" w14:paraId="0000001A"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has the meaning given to it in Paragraph 5.1 of this Schedule;</w:t>
            </w:r>
          </w:p>
        </w:tc>
      </w:tr>
      <w:tr w:rsidRPr="002E28CA" w:rsidR="004D452E" w:rsidTr="002E28CA" w14:paraId="13FFFA3F" w14:textId="77777777">
        <w:tc>
          <w:tcPr>
            <w:tcW w:w="2939" w:type="dxa"/>
            <w:shd w:val="clear" w:color="auto" w:fill="auto"/>
          </w:tcPr>
          <w:p w:rsidRPr="002E28CA" w:rsidR="004D452E" w:rsidP="002E28CA" w:rsidRDefault="00E50CFF" w14:paraId="0000001B" w14:textId="77777777">
            <w:pPr>
              <w:keepNext/>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"Termination Assistance Period"</w:t>
            </w:r>
          </w:p>
        </w:tc>
        <w:tc>
          <w:tcPr>
            <w:tcW w:w="4928" w:type="dxa"/>
            <w:shd w:val="clear" w:color="auto" w:fill="auto"/>
          </w:tcPr>
          <w:p w:rsidRPr="002E28CA" w:rsidR="004D452E" w:rsidP="002E28CA" w:rsidRDefault="00E50CFF" w14:paraId="0000001C"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the period specified in a Termination Assistance Notice for which the Supplier is required to provide the Termination Assistance as such period may be extended pursuant to Paragraph 5.2 of this Schedule;</w:t>
            </w:r>
          </w:p>
        </w:tc>
      </w:tr>
      <w:tr w:rsidRPr="002E28CA" w:rsidR="004D452E" w:rsidTr="002E28CA" w14:paraId="5E2FED25" w14:textId="77777777">
        <w:tc>
          <w:tcPr>
            <w:tcW w:w="2939" w:type="dxa"/>
            <w:shd w:val="clear" w:color="auto" w:fill="auto"/>
          </w:tcPr>
          <w:p w:rsidRPr="002E28CA" w:rsidR="004D452E" w:rsidP="002E28CA" w:rsidRDefault="00E50CFF" w14:paraId="0000001D"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"Transferable Assets"</w:t>
            </w:r>
          </w:p>
        </w:tc>
        <w:tc>
          <w:tcPr>
            <w:tcW w:w="4928" w:type="dxa"/>
            <w:shd w:val="clear" w:color="auto" w:fill="auto"/>
          </w:tcPr>
          <w:p w:rsidRPr="002E28CA" w:rsidR="004D452E" w:rsidP="002E28CA" w:rsidRDefault="00E50CFF" w14:paraId="0000001E"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Exclusive Assets which are capable of legal transfer to the Buyer;</w:t>
            </w:r>
          </w:p>
        </w:tc>
      </w:tr>
      <w:tr w:rsidRPr="002E28CA" w:rsidR="004D452E" w:rsidTr="002E28CA" w14:paraId="6FA98F5D" w14:textId="77777777">
        <w:tc>
          <w:tcPr>
            <w:tcW w:w="2939" w:type="dxa"/>
            <w:shd w:val="clear" w:color="auto" w:fill="auto"/>
          </w:tcPr>
          <w:p w:rsidRPr="002E28CA" w:rsidR="004D452E" w:rsidP="002E28CA" w:rsidRDefault="00E50CFF" w14:paraId="0000001F"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"Transferable Contracts"</w:t>
            </w:r>
          </w:p>
        </w:tc>
        <w:tc>
          <w:tcPr>
            <w:tcW w:w="4928" w:type="dxa"/>
            <w:shd w:val="clear" w:color="auto" w:fill="auto"/>
          </w:tcPr>
          <w:p w:rsidRPr="002E28CA" w:rsidR="004D452E" w:rsidP="007679BA" w:rsidRDefault="00E50CFF" w14:paraId="00000020" w14:textId="3186B7F5">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 xml:space="preserve">Sub-Contracts, licences for Supplier Software, licences for Third Party </w:t>
            </w:r>
            <w:r w:rsidRPr="002E28CA" w:rsidR="00807518">
              <w:rPr>
                <w:rFonts w:ascii="Arial" w:hAnsi="Arial" w:eastAsia="Arial" w:cs="Arial"/>
                <w:color w:val="000000"/>
                <w:sz w:val="22"/>
                <w:szCs w:val="22"/>
              </w:rPr>
              <w:t xml:space="preserve">IPRs </w:t>
            </w:r>
            <w:r w:rsidRPr="002E28CA">
              <w:rPr>
                <w:rFonts w:ascii="Arial" w:hAnsi="Arial" w:eastAsia="Arial" w:cs="Arial"/>
                <w:color w:val="000000"/>
                <w:sz w:val="22"/>
                <w:szCs w:val="22"/>
              </w:rPr>
              <w:t>or other agreements which are necessary to enable the Buyer or any Replacement Supplier to provide the Deliverables  and/or Replacement Services, including in relation to licences all relevant Documentation;</w:t>
            </w:r>
          </w:p>
        </w:tc>
      </w:tr>
      <w:tr w:rsidRPr="002E28CA" w:rsidR="004D452E" w:rsidTr="002E28CA" w14:paraId="56EDC457" w14:textId="77777777">
        <w:tc>
          <w:tcPr>
            <w:tcW w:w="2939" w:type="dxa"/>
            <w:shd w:val="clear" w:color="auto" w:fill="auto"/>
          </w:tcPr>
          <w:p w:rsidRPr="002E28CA" w:rsidR="004D452E" w:rsidP="002E28CA" w:rsidRDefault="00E50CFF" w14:paraId="00000021"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"Transferring Assets"</w:t>
            </w:r>
          </w:p>
        </w:tc>
        <w:tc>
          <w:tcPr>
            <w:tcW w:w="4928" w:type="dxa"/>
            <w:shd w:val="clear" w:color="auto" w:fill="auto"/>
          </w:tcPr>
          <w:p w:rsidRPr="002E28CA" w:rsidR="004D452E" w:rsidP="002E28CA" w:rsidRDefault="00E50CFF" w14:paraId="00000022" w14:textId="184C0F24">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 xml:space="preserve">has the meaning given to it in Paragraph </w:t>
            </w:r>
            <w:r w:rsidRPr="002E28CA" w:rsidR="00807518">
              <w:rPr>
                <w:rFonts w:ascii="Arial" w:hAnsi="Arial" w:eastAsia="Arial" w:cs="Arial"/>
                <w:color w:val="000000"/>
                <w:sz w:val="22"/>
                <w:szCs w:val="22"/>
              </w:rPr>
              <w:t>9</w:t>
            </w:r>
            <w:r w:rsidRPr="002E28CA">
              <w:rPr>
                <w:rFonts w:ascii="Arial" w:hAnsi="Arial" w:eastAsia="Arial" w:cs="Arial"/>
                <w:color w:val="000000"/>
                <w:sz w:val="22"/>
                <w:szCs w:val="22"/>
              </w:rPr>
              <w:t>.2.1 of this Schedule;</w:t>
            </w:r>
            <w:r w:rsidRPr="002E28CA" w:rsidR="00D54664">
              <w:rPr>
                <w:rFonts w:ascii="Arial" w:hAnsi="Arial" w:eastAsia="Arial" w:cs="Arial"/>
                <w:color w:val="000000"/>
                <w:sz w:val="22"/>
                <w:szCs w:val="22"/>
              </w:rPr>
              <w:t xml:space="preserve"> and</w:t>
            </w:r>
          </w:p>
        </w:tc>
      </w:tr>
      <w:tr w:rsidRPr="002E28CA" w:rsidR="004D452E" w:rsidTr="002E28CA" w14:paraId="7A922A9F" w14:textId="77777777">
        <w:tc>
          <w:tcPr>
            <w:tcW w:w="2939" w:type="dxa"/>
            <w:shd w:val="clear" w:color="auto" w:fill="auto"/>
          </w:tcPr>
          <w:p w:rsidRPr="002E28CA" w:rsidR="004D452E" w:rsidP="002E28CA" w:rsidRDefault="00E50CFF" w14:paraId="00000023"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"Transferring Contracts"</w:t>
            </w:r>
          </w:p>
        </w:tc>
        <w:tc>
          <w:tcPr>
            <w:tcW w:w="4928" w:type="dxa"/>
            <w:shd w:val="clear" w:color="auto" w:fill="auto"/>
          </w:tcPr>
          <w:p w:rsidRPr="002E28CA" w:rsidR="004D452E" w:rsidP="002E28CA" w:rsidRDefault="00E50CFF" w14:paraId="00000024" w14:textId="38EDA973">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has the meaning given to it in Paragraph </w:t>
            </w:r>
            <w:r w:rsidRPr="002E28CA" w:rsidR="00807518">
              <w:rPr>
                <w:rFonts w:ascii="Arial" w:hAnsi="Arial" w:eastAsia="Arial" w:cs="Arial"/>
                <w:color w:val="000000"/>
                <w:sz w:val="22"/>
                <w:szCs w:val="22"/>
              </w:rPr>
              <w:t>9</w:t>
            </w:r>
            <w:r w:rsidRPr="002E28CA">
              <w:rPr>
                <w:rFonts w:ascii="Arial" w:hAnsi="Arial" w:eastAsia="Arial" w:cs="Arial"/>
                <w:color w:val="000000"/>
                <w:sz w:val="22"/>
                <w:szCs w:val="22"/>
              </w:rPr>
              <w:t>.2.3 of this Schedule.</w:t>
            </w:r>
          </w:p>
        </w:tc>
      </w:tr>
    </w:tbl>
    <w:p w:rsidRPr="002E28CA" w:rsidR="004D452E" w:rsidP="007679BA" w:rsidRDefault="00E50CFF" w14:paraId="00000025"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Supplier must always be prepared for contract exit </w:t>
      </w:r>
    </w:p>
    <w:p w:rsidRPr="002E28CA" w:rsidR="004D452E" w:rsidP="007679BA" w:rsidRDefault="00E50CFF" w14:paraId="00000026"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gjdgxs" w:colFirst="0" w:colLast="0" w:id="0"/>
      <w:bookmarkEnd w:id="0"/>
      <w:r w:rsidRPr="002E28CA">
        <w:rPr>
          <w:rFonts w:ascii="Arial" w:hAnsi="Arial" w:eastAsia="Arial" w:cs="Arial"/>
          <w:color w:val="000000"/>
        </w:rPr>
        <w:t>The Supplier shall within 30 days from the Start Date provide to the Buyer a copy of its depreciation policy to be used for the purposes of calculating Net Book Value.</w:t>
      </w:r>
    </w:p>
    <w:p w:rsidRPr="002E28CA" w:rsidR="004D452E" w:rsidP="007679BA" w:rsidRDefault="00E50CFF" w14:paraId="00000027"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0j0zll" w:colFirst="0" w:colLast="0" w:id="1"/>
      <w:bookmarkEnd w:id="1"/>
      <w:r w:rsidRPr="002E28CA">
        <w:rPr>
          <w:rFonts w:ascii="Arial" w:hAnsi="Arial" w:eastAsia="Arial" w:cs="Arial"/>
          <w:color w:val="000000"/>
        </w:rPr>
        <w:t>During the Contract Period, the Supplier shall promptly:</w:t>
      </w:r>
    </w:p>
    <w:p w:rsidRPr="002E28CA" w:rsidR="004D452E" w:rsidP="007679BA" w:rsidRDefault="00E50CFF" w14:paraId="0000002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1fob9te" w:colFirst="0" w:colLast="0" w:id="2"/>
      <w:bookmarkEnd w:id="2"/>
      <w:r w:rsidRPr="002E28CA">
        <w:rPr>
          <w:rFonts w:ascii="Arial" w:hAnsi="Arial" w:eastAsia="Arial" w:cs="Arial"/>
          <w:color w:val="000000"/>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Pr="002E28CA" w:rsidR="004D452E" w:rsidP="007679BA" w:rsidRDefault="00E50CFF" w14:paraId="0000002A" w14:textId="5CC73040">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3znysh7" w:colFirst="0" w:colLast="0" w:id="3"/>
      <w:bookmarkEnd w:id="3"/>
      <w:r w:rsidRPr="002E28CA">
        <w:rPr>
          <w:rFonts w:ascii="Arial" w:hAnsi="Arial" w:eastAsia="Arial" w:cs="Arial"/>
          <w:color w:val="000000"/>
        </w:rPr>
        <w:t xml:space="preserve">create and maintain a configuration database detailing the technical infrastructure and operating procedures through which the Supplier provides the Deliverables </w:t>
      </w:r>
      <w:r w:rsidRPr="002E28CA" w:rsidR="00340005">
        <w:rPr>
          <w:rFonts w:ascii="Arial" w:hAnsi="Arial" w:eastAsia="Arial" w:cs="Arial"/>
          <w:color w:val="000000"/>
        </w:rPr>
        <w:t xml:space="preserve"> </w:t>
      </w:r>
      <w:r w:rsidRPr="002E28CA">
        <w:rPr>
          <w:rFonts w:ascii="Arial" w:hAnsi="Arial" w:eastAsia="Arial" w:cs="Arial"/>
          <w:color w:val="000000"/>
        </w:rPr>
        <w:t>("</w:t>
      </w:r>
      <w:r w:rsidRPr="002E28CA">
        <w:rPr>
          <w:rFonts w:ascii="Arial" w:hAnsi="Arial" w:eastAsia="Arial" w:cs="Arial"/>
          <w:b/>
          <w:color w:val="000000"/>
        </w:rPr>
        <w:t>Registers</w:t>
      </w:r>
      <w:r w:rsidRPr="002E28CA">
        <w:rPr>
          <w:rFonts w:ascii="Arial" w:hAnsi="Arial" w:eastAsia="Arial" w:cs="Arial"/>
          <w:color w:val="000000"/>
        </w:rPr>
        <w:t>").</w:t>
      </w:r>
    </w:p>
    <w:p w:rsidRPr="002E28CA" w:rsidR="004D452E" w:rsidP="007679BA" w:rsidRDefault="00E50CFF" w14:paraId="0000002B"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Supplier shall:</w:t>
      </w:r>
    </w:p>
    <w:p w:rsidRPr="002E28CA" w:rsidR="004D452E" w:rsidP="007679BA" w:rsidRDefault="00E50CFF" w14:paraId="0000002C"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ensure that all Exclusive Assets listed in the Registers are clearly physically identified as such; and</w:t>
      </w:r>
    </w:p>
    <w:p w:rsidRPr="002E28CA" w:rsidR="004D452E" w:rsidP="007679BA" w:rsidRDefault="00E50CFF" w14:paraId="0000002D" w14:textId="108A84A9">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2et92p0" w:colFirst="0" w:colLast="0" w:id="4"/>
      <w:bookmarkEnd w:id="4"/>
      <w:r w:rsidRPr="002E28CA">
        <w:rPr>
          <w:rFonts w:ascii="Arial" w:hAnsi="Arial" w:eastAsia="Arial" w:cs="Arial"/>
          <w:color w:val="000000"/>
        </w:rPr>
        <w:t xml:space="preserve">procure that all licences for Third Party </w:t>
      </w:r>
      <w:r w:rsidRPr="002E28CA" w:rsidR="00136CFF">
        <w:rPr>
          <w:rFonts w:ascii="Arial" w:hAnsi="Arial" w:eastAsia="Arial" w:cs="Arial"/>
          <w:color w:val="000000"/>
        </w:rPr>
        <w:t xml:space="preserve">IPRs </w:t>
      </w:r>
      <w:r w:rsidRPr="002E28CA">
        <w:rPr>
          <w:rFonts w:ascii="Arial" w:hAnsi="Arial" w:eastAsia="Arial" w:cs="Arial"/>
          <w:color w:val="000000"/>
        </w:rPr>
        <w:t xml:space="preserve">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Pr="002E28CA" w:rsidR="004D452E" w:rsidP="007679BA" w:rsidRDefault="00E50CFF" w14:paraId="0000002E"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tyjcwt" w:colFirst="0" w:colLast="0" w:id="5"/>
      <w:bookmarkEnd w:id="5"/>
      <w:r w:rsidRPr="002E28CA">
        <w:rPr>
          <w:rFonts w:ascii="Arial" w:hAnsi="Arial" w:eastAsia="Arial" w:cs="Arial"/>
          <w:color w:val="000000"/>
        </w:rPr>
        <w:t>Each Party shall appoint an Exit Manager within three (3) Months of the Start Date. The Parties' Exit Managers will liaise with one another in relation to all issues relevant to the expiry or termination of this Contract.</w:t>
      </w:r>
    </w:p>
    <w:p w:rsidRPr="002E28CA" w:rsidR="004D452E" w:rsidP="007679BA" w:rsidRDefault="00E50CFF" w14:paraId="0000002F"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 xml:space="preserve">Assisting re-competition for Deliverables </w:t>
      </w:r>
    </w:p>
    <w:p w:rsidRPr="002E28CA" w:rsidR="004D452E" w:rsidP="007679BA" w:rsidRDefault="00E50CFF" w14:paraId="00000030"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dy6vkm" w:colFirst="0" w:colLast="0" w:id="6"/>
      <w:bookmarkEnd w:id="6"/>
      <w:r w:rsidRPr="002E28CA">
        <w:rPr>
          <w:rFonts w:ascii="Arial" w:hAnsi="Arial" w:eastAsia="Arial" w:cs="Arial"/>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2E28CA">
        <w:rPr>
          <w:rFonts w:ascii="Arial" w:hAnsi="Arial" w:eastAsia="Arial" w:cs="Arial"/>
          <w:b/>
          <w:color w:val="000000"/>
        </w:rPr>
        <w:t>Exit Information</w:t>
      </w:r>
      <w:r w:rsidRPr="002E28CA">
        <w:rPr>
          <w:rFonts w:ascii="Arial" w:hAnsi="Arial" w:eastAsia="Arial" w:cs="Arial"/>
          <w:color w:val="000000"/>
        </w:rPr>
        <w:t>").</w:t>
      </w:r>
    </w:p>
    <w:p w:rsidRPr="002E28CA" w:rsidR="004D452E" w:rsidP="007679BA" w:rsidRDefault="00E50CFF" w14:paraId="00000031"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t3h5sf" w:colFirst="0" w:colLast="0" w:id="7"/>
      <w:bookmarkEnd w:id="7"/>
      <w:r w:rsidRPr="002E28CA">
        <w:rPr>
          <w:rFonts w:ascii="Arial" w:hAnsi="Arial" w:eastAsia="Arial" w:cs="Arial"/>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Pr="002E28CA" w:rsidR="004D452E" w:rsidP="007679BA" w:rsidRDefault="00E50CFF" w14:paraId="00000032"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Pr="002E28CA" w:rsidR="004D452E" w:rsidP="007679BA" w:rsidRDefault="00E50CFF" w14:paraId="00000033"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rsidRPr="002E28CA" w:rsidR="004D452E" w:rsidP="007679BA" w:rsidRDefault="00E50CFF" w14:paraId="00000034"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Exit Plan</w:t>
      </w:r>
    </w:p>
    <w:p w:rsidRPr="002E28CA" w:rsidR="004D452E" w:rsidP="007679BA" w:rsidRDefault="00E50CFF" w14:paraId="00000035"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4d34og8" w:colFirst="0" w:colLast="0" w:id="8"/>
      <w:bookmarkEnd w:id="8"/>
      <w:r w:rsidRPr="002E28CA">
        <w:rPr>
          <w:rFonts w:ascii="Arial" w:hAnsi="Arial" w:eastAsia="Arial" w:cs="Arial"/>
          <w:color w:val="000000"/>
        </w:rPr>
        <w:t>The Supplier shall, within three (3) Months after the Start Date, deliver to the Buyer an Exit Plan which complies with the requirements set out in Paragraph 4.3 of this Schedule and is otherwise reasonably satisfactory to the Buyer.</w:t>
      </w:r>
    </w:p>
    <w:p w:rsidRPr="002E28CA" w:rsidR="004D452E" w:rsidP="007679BA" w:rsidRDefault="00E50CFF" w14:paraId="00000036"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2s8eyo1" w:colFirst="0" w:colLast="0" w:id="9"/>
      <w:bookmarkEnd w:id="9"/>
      <w:r w:rsidRPr="002E28CA">
        <w:rPr>
          <w:rFonts w:ascii="Arial" w:hAnsi="Arial" w:eastAsia="Arial" w:cs="Arial"/>
          <w:color w:val="00000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Pr="002E28CA" w:rsidR="004D452E" w:rsidP="007679BA" w:rsidRDefault="00E50CFF" w14:paraId="00000037"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7dp8vu" w:colFirst="0" w:colLast="0" w:id="10"/>
      <w:bookmarkEnd w:id="10"/>
      <w:r w:rsidRPr="002E28CA">
        <w:rPr>
          <w:rFonts w:ascii="Arial" w:hAnsi="Arial" w:eastAsia="Arial" w:cs="Arial"/>
          <w:color w:val="000000"/>
        </w:rPr>
        <w:t>The Exit Plan shall set out, as a minimum:</w:t>
      </w:r>
    </w:p>
    <w:p w:rsidRPr="002E28CA" w:rsidR="004D452E" w:rsidP="007679BA" w:rsidRDefault="00E50CFF" w14:paraId="0000003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a detailed description of both the transfer and cessation processes, including a timetable; </w:t>
      </w:r>
    </w:p>
    <w:p w:rsidRPr="002E28CA" w:rsidR="004D452E" w:rsidP="007679BA" w:rsidRDefault="00E50CFF" w14:paraId="00000039"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how the Deliverables will transfer to the Replacement Supplier and/or the Buyer;</w:t>
      </w:r>
    </w:p>
    <w:p w:rsidRPr="002E28CA" w:rsidR="004D452E" w:rsidP="007679BA" w:rsidRDefault="00E50CFF" w14:paraId="0000003A"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details of any contracts which will be available for transfer to the Buyer and/or the Replacement Supplier upon the Expiry Date together with any reasonable costs required to effect such transfer;</w:t>
      </w:r>
    </w:p>
    <w:p w:rsidRPr="002E28CA" w:rsidR="004D452E" w:rsidP="007679BA" w:rsidRDefault="00E50CFF" w14:paraId="0000003B"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training of key members of the Replacement Supplier’s staff in connection with the continuation of the provision of the Deliverables following the Expiry Date;</w:t>
      </w:r>
    </w:p>
    <w:p w:rsidRPr="002E28CA" w:rsidR="004D452E" w:rsidP="007679BA" w:rsidRDefault="00E50CFF" w14:paraId="0000003C"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proposals for providing the Buyer or a Replacement Supplier copies of all documentation relating to the use and operation of the Deliverables and required for their continued use; </w:t>
      </w:r>
    </w:p>
    <w:p w:rsidRPr="002E28CA" w:rsidR="004D452E" w:rsidP="007679BA" w:rsidRDefault="00E50CFF" w14:paraId="0000003D"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assignment or novation of all services utilised by the Supplier in connection with the supply of the Deliverables;</w:t>
      </w:r>
    </w:p>
    <w:p w:rsidRPr="002E28CA" w:rsidR="004D452E" w:rsidP="007679BA" w:rsidRDefault="00E50CFF" w14:paraId="0000003E"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identification and return of all Buyer Property in the possession of and/or control of the Supplier or any third party;</w:t>
      </w:r>
    </w:p>
    <w:p w:rsidRPr="002E28CA" w:rsidR="004D452E" w:rsidP="007679BA" w:rsidRDefault="00E50CFF" w14:paraId="0000003F"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disposal of any redundant Deliverables and materials;</w:t>
      </w:r>
    </w:p>
    <w:p w:rsidRPr="002E28CA" w:rsidR="004D452E" w:rsidP="007679BA" w:rsidRDefault="00E50CFF" w14:paraId="00000040"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how the Supplier will ensure that there is no disruption to or degradation of the Deliverables during the Termination Assistance Period; and</w:t>
      </w:r>
    </w:p>
    <w:p w:rsidRPr="002E28CA" w:rsidR="004D452E" w:rsidP="007679BA" w:rsidRDefault="00E50CFF" w14:paraId="00000041"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any other information or assistance reasonably required by the Buyer or a Replacement Supplier.</w:t>
      </w:r>
    </w:p>
    <w:p w:rsidRPr="002E28CA" w:rsidR="004D452E" w:rsidP="007679BA" w:rsidRDefault="00E50CFF" w14:paraId="00000042"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rdcrjn" w:colFirst="0" w:colLast="0" w:id="11"/>
      <w:bookmarkEnd w:id="11"/>
      <w:r w:rsidRPr="002E28CA">
        <w:rPr>
          <w:rFonts w:ascii="Arial" w:hAnsi="Arial" w:eastAsia="Arial" w:cs="Arial"/>
          <w:color w:val="000000"/>
        </w:rPr>
        <w:t>The Supplier shall:</w:t>
      </w:r>
    </w:p>
    <w:p w:rsidRPr="002E28CA" w:rsidR="004D452E" w:rsidP="007679BA" w:rsidRDefault="00E50CFF" w14:paraId="00000043"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maintain and update the Exit Plan (and risk management plan) no less frequently than: </w:t>
      </w:r>
    </w:p>
    <w:p w:rsidRPr="002E28CA" w:rsidR="004D452E" w:rsidP="70E13E1A" w:rsidRDefault="00E50CFF" w14:paraId="00000044" w14:textId="0F621AD2">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r w:rsidRPr="70E13E1A" w:rsidR="00E50CFF">
        <w:rPr>
          <w:rFonts w:ascii="Arial" w:hAnsi="Arial" w:eastAsia="Arial" w:cs="Arial"/>
          <w:color w:val="000000" w:themeColor="text1" w:themeTint="FF" w:themeShade="FF"/>
        </w:rPr>
        <w:t xml:space="preserve">every </w:t>
      </w:r>
      <w:r w:rsidRPr="70E13E1A" w:rsidR="318BCA19">
        <w:rPr>
          <w:rFonts w:ascii="Arial" w:hAnsi="Arial" w:eastAsia="Arial" w:cs="Arial"/>
          <w:color w:val="000000" w:themeColor="text1" w:themeTint="FF" w:themeShade="FF"/>
        </w:rPr>
        <w:t>twelve</w:t>
      </w:r>
      <w:r w:rsidRPr="70E13E1A" w:rsidR="00E50CFF">
        <w:rPr>
          <w:rFonts w:ascii="Arial" w:hAnsi="Arial" w:eastAsia="Arial" w:cs="Arial"/>
          <w:color w:val="000000" w:themeColor="text1" w:themeTint="FF" w:themeShade="FF"/>
        </w:rPr>
        <w:t xml:space="preserve"> (</w:t>
      </w:r>
      <w:r w:rsidRPr="70E13E1A" w:rsidR="11FFDCB1">
        <w:rPr>
          <w:rFonts w:ascii="Arial" w:hAnsi="Arial" w:eastAsia="Arial" w:cs="Arial"/>
          <w:color w:val="000000" w:themeColor="text1" w:themeTint="FF" w:themeShade="FF"/>
        </w:rPr>
        <w:t>12</w:t>
      </w:r>
      <w:r w:rsidRPr="70E13E1A" w:rsidR="00E50CFF">
        <w:rPr>
          <w:rFonts w:ascii="Arial" w:hAnsi="Arial" w:eastAsia="Arial" w:cs="Arial"/>
          <w:color w:val="000000" w:themeColor="text1" w:themeTint="FF" w:themeShade="FF"/>
        </w:rPr>
        <w:t>) months</w:t>
      </w:r>
      <w:r w:rsidRPr="70E13E1A" w:rsidR="00E50CFF">
        <w:rPr>
          <w:rFonts w:ascii="Arial" w:hAnsi="Arial" w:eastAsia="Arial" w:cs="Arial"/>
          <w:color w:val="000000" w:themeColor="text1" w:themeTint="FF" w:themeShade="FF"/>
        </w:rPr>
        <w:t xml:space="preserve"> throughout the Contract Period; and</w:t>
      </w:r>
    </w:p>
    <w:p w:rsidRPr="002E28CA" w:rsidR="004D452E" w:rsidP="3A69C352" w:rsidRDefault="00E50CFF" w14:paraId="00000045" w14:textId="53524C84">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bookmarkStart w:name="_heading=h.26in1rg" w:id="12"/>
      <w:bookmarkEnd w:id="12"/>
      <w:r w:rsidRPr="3A69C352" w:rsidR="00E50CFF">
        <w:rPr>
          <w:rFonts w:ascii="Arial" w:hAnsi="Arial" w:eastAsia="Arial" w:cs="Arial"/>
          <w:color w:val="000000" w:themeColor="text1" w:themeTint="FF" w:themeShade="FF"/>
        </w:rPr>
        <w:t xml:space="preserve">no later than </w:t>
      </w:r>
      <w:r w:rsidRPr="3A69C352" w:rsidR="00E50CFF">
        <w:rPr>
          <w:rFonts w:ascii="Arial" w:hAnsi="Arial" w:eastAsia="Arial" w:cs="Arial"/>
          <w:color w:val="000000" w:themeColor="text1" w:themeTint="FF" w:themeShade="FF"/>
        </w:rPr>
        <w:t>twenty (20) Working Days</w:t>
      </w:r>
      <w:r w:rsidRPr="3A69C352" w:rsidR="757D8ABA">
        <w:rPr>
          <w:rFonts w:ascii="Arial" w:hAnsi="Arial" w:eastAsia="Arial" w:cs="Arial"/>
          <w:color w:val="000000" w:themeColor="text1" w:themeTint="FF" w:themeShade="FF"/>
        </w:rPr>
        <w:t xml:space="preserve"> </w:t>
      </w:r>
      <w:r w:rsidRPr="3A69C352" w:rsidR="00E50CFF">
        <w:rPr>
          <w:rFonts w:ascii="Arial" w:hAnsi="Arial" w:eastAsia="Arial" w:cs="Arial"/>
          <w:color w:val="000000" w:themeColor="text1" w:themeTint="FF" w:themeShade="FF"/>
        </w:rPr>
        <w:t xml:space="preserve">after a request from the Buyer for an up-to-date copy of the Exit Plan; </w:t>
      </w:r>
    </w:p>
    <w:p w:rsidRPr="002E28CA" w:rsidR="004D452E" w:rsidP="3A69C352" w:rsidRDefault="00E50CFF" w14:paraId="00000046" w14:textId="47FDCC16">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r w:rsidRPr="3A69C352" w:rsidR="00E50CFF">
        <w:rPr>
          <w:rFonts w:ascii="Arial" w:hAnsi="Arial" w:eastAsia="Arial" w:cs="Arial"/>
          <w:color w:val="000000" w:themeColor="text1" w:themeTint="FF" w:themeShade="FF"/>
        </w:rPr>
        <w:t xml:space="preserve">as soon as reasonably possible following a Termination Assistance Notice, and in any event no later than </w:t>
      </w:r>
      <w:r w:rsidRPr="3A69C352" w:rsidR="00E50CFF">
        <w:rPr>
          <w:rFonts w:ascii="Arial" w:hAnsi="Arial" w:eastAsia="Arial" w:cs="Arial"/>
          <w:color w:val="000000" w:themeColor="text1" w:themeTint="FF" w:themeShade="FF"/>
        </w:rPr>
        <w:t>ten (10) Working Days</w:t>
      </w:r>
      <w:r w:rsidRPr="3A69C352" w:rsidR="00E50CFF">
        <w:rPr>
          <w:rFonts w:ascii="Arial" w:hAnsi="Arial" w:eastAsia="Arial" w:cs="Arial"/>
          <w:color w:val="000000" w:themeColor="text1" w:themeTint="FF" w:themeShade="FF"/>
        </w:rPr>
        <w:t xml:space="preserve"> after the date of the Termination Assistance Notice;</w:t>
      </w:r>
    </w:p>
    <w:p w:rsidRPr="002E28CA" w:rsidR="004D452E" w:rsidP="3A69C352" w:rsidRDefault="00E50CFF" w14:paraId="00000047" w14:textId="0B53CEC1">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r w:rsidRPr="3A69C352" w:rsidR="00E50CFF">
        <w:rPr>
          <w:rFonts w:ascii="Arial" w:hAnsi="Arial" w:eastAsia="Arial" w:cs="Arial"/>
          <w:color w:val="000000" w:themeColor="text1" w:themeTint="FF" w:themeShade="FF"/>
        </w:rPr>
        <w:t xml:space="preserve">as soon as reasonably possible following, and in any event no later than </w:t>
      </w:r>
      <w:r w:rsidRPr="3A69C352" w:rsidR="00E50CFF">
        <w:rPr>
          <w:rFonts w:ascii="Arial" w:hAnsi="Arial" w:eastAsia="Arial" w:cs="Arial"/>
          <w:color w:val="000000" w:themeColor="text1" w:themeTint="FF" w:themeShade="FF"/>
        </w:rPr>
        <w:t>twenty (20) Working Days</w:t>
      </w:r>
      <w:r w:rsidRPr="3A69C352" w:rsidR="00E50CFF">
        <w:rPr>
          <w:rFonts w:ascii="Arial" w:hAnsi="Arial" w:eastAsia="Arial" w:cs="Arial"/>
          <w:color w:val="000000" w:themeColor="text1" w:themeTint="FF" w:themeShade="FF"/>
        </w:rPr>
        <w:t xml:space="preserve"> following, any material change to the Deliverables (including all changes under the Variation Procedure); and  </w:t>
      </w:r>
    </w:p>
    <w:p w:rsidRPr="002E28CA" w:rsidR="004D452E" w:rsidP="007679BA" w:rsidRDefault="00E50CFF" w14:paraId="0000004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jointly review and verify the Exit Plan if required by the Buyer and promptly correct any identified failures.</w:t>
      </w:r>
    </w:p>
    <w:p w:rsidRPr="002E28CA" w:rsidR="004D452E" w:rsidP="007679BA" w:rsidRDefault="00E50CFF" w14:paraId="00000049"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 xml:space="preserve">Only if (by notification to the Supplier in writing) the Buyer agrees with a draft Exit Plan provided by the Supplier under Paragraph 4.2 or 4.4 (as the context requires), shall that draft become the Exit Plan for this Contract.  </w:t>
      </w:r>
    </w:p>
    <w:p w:rsidRPr="002E28CA" w:rsidR="004D452E" w:rsidP="007679BA" w:rsidRDefault="00E50CFF" w14:paraId="0000004A"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A version of an Exit Plan agreed between the parties shall not be superseded by any draft submitted by the Supplier.</w:t>
      </w:r>
    </w:p>
    <w:p w:rsidRPr="002E28CA" w:rsidR="004D452E" w:rsidP="007679BA" w:rsidRDefault="00E50CFF" w14:paraId="0000004B" w14:textId="0A896ED6">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 xml:space="preserve">Termination Assistance </w:t>
      </w:r>
    </w:p>
    <w:p w:rsidRPr="002E28CA" w:rsidR="004D452E" w:rsidP="007679BA" w:rsidRDefault="00E50CFF" w14:paraId="0000004C"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lnxbz9" w:colFirst="0" w:colLast="0" w:id="13"/>
      <w:bookmarkEnd w:id="13"/>
      <w:r w:rsidRPr="002E28CA">
        <w:rPr>
          <w:rFonts w:ascii="Arial" w:hAnsi="Arial" w:eastAsia="Arial" w:cs="Arial"/>
          <w:color w:val="000000"/>
        </w:rPr>
        <w:t xml:space="preserve">The Buyer shall be entitled to require the provision of Termination Assistance at any time during the Contract Period by giving written notice to the Supplier (a </w:t>
      </w:r>
      <w:r w:rsidRPr="002E28CA">
        <w:rPr>
          <w:rFonts w:ascii="Arial" w:hAnsi="Arial" w:eastAsia="Arial" w:cs="Arial"/>
          <w:b/>
          <w:color w:val="000000"/>
        </w:rPr>
        <w:t>"Termination Assistance Notice"</w:t>
      </w:r>
      <w:r w:rsidRPr="002E28CA">
        <w:rPr>
          <w:rFonts w:ascii="Arial" w:hAnsi="Arial" w:eastAsia="Arial" w:cs="Arial"/>
          <w:color w:val="000000"/>
        </w:rPr>
        <w:t>) at least four (4) Months prior to the Expiry Date or as soon as reasonably practicable (but in any event, not later than one (1) Month) following the service by either Party of a Termination Notice. The Termination Assistance Notice shall specify:</w:t>
      </w:r>
    </w:p>
    <w:p w:rsidRPr="002E28CA" w:rsidR="004D452E" w:rsidP="007679BA" w:rsidRDefault="00E50CFF" w14:paraId="0000004D"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the nature of the Termination Assistance required; and</w:t>
      </w:r>
    </w:p>
    <w:p w:rsidRPr="002E28CA" w:rsidR="004D452E" w:rsidP="007679BA" w:rsidRDefault="00E50CFF" w14:paraId="0000004E"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the start date and initial period during which it is anticipated that Termination Assistance will be required, which shall continue no longer than twelve (12) Months after the End Date.</w:t>
      </w:r>
    </w:p>
    <w:p w:rsidRPr="002E28CA" w:rsidR="004D452E" w:rsidP="007679BA" w:rsidRDefault="00E50CFF" w14:paraId="0000004F"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5nkun2" w:colFirst="0" w:colLast="0" w:id="14"/>
      <w:bookmarkEnd w:id="14"/>
      <w:r w:rsidRPr="002E28CA">
        <w:rPr>
          <w:rFonts w:ascii="Arial" w:hAnsi="Arial" w:eastAsia="Arial" w:cs="Arial"/>
          <w:color w:val="000000"/>
        </w:rPr>
        <w:t>The Buyer shall have an option to extend the Termination Assistance Period beyond the initial period specified in the Termination Assistance Notice in one or more extensions, in each case provided that:</w:t>
      </w:r>
    </w:p>
    <w:p w:rsidRPr="002E28CA" w:rsidR="004D452E" w:rsidP="007679BA" w:rsidRDefault="00E50CFF" w14:paraId="00000050"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no such extension shall extend the Termination Assistance Period beyond the date twelve (12) Months after the End Date; and </w:t>
      </w:r>
    </w:p>
    <w:p w:rsidRPr="002E28CA" w:rsidR="004D452E" w:rsidP="007679BA" w:rsidRDefault="00E50CFF" w14:paraId="00000051"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the Buyer shall notify the Supplier of any such extension no later than twenty (20) Working Days prior to the date on which the Termination Assistance Period is otherwise due to expire. </w:t>
      </w:r>
    </w:p>
    <w:p w:rsidRPr="002E28CA" w:rsidR="004D452E" w:rsidP="007679BA" w:rsidRDefault="00E50CFF" w14:paraId="00000052"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Buyer shall have the right to terminate its requirement for Termination Assistance by serving not less than (20) Working Days' written notice upon the Supplier.</w:t>
      </w:r>
    </w:p>
    <w:p w:rsidRPr="002E28CA" w:rsidR="004D452E" w:rsidP="007679BA" w:rsidRDefault="00E50CFF" w14:paraId="00000053"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Pr="002E28CA" w:rsidR="004D452E" w:rsidP="007679BA" w:rsidRDefault="00E50CFF" w14:paraId="00000054"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Termination Assistance Period </w:t>
      </w:r>
    </w:p>
    <w:p w:rsidRPr="002E28CA" w:rsidR="004D452E" w:rsidP="007679BA" w:rsidRDefault="00E50CFF" w14:paraId="00000055"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ksv4uv" w:colFirst="0" w:colLast="0" w:id="15"/>
      <w:bookmarkEnd w:id="15"/>
      <w:r w:rsidRPr="002E28CA">
        <w:rPr>
          <w:rFonts w:ascii="Arial" w:hAnsi="Arial" w:eastAsia="Arial" w:cs="Arial"/>
          <w:color w:val="000000"/>
        </w:rPr>
        <w:t>Throughout the Termination Assistance Period the Supplier shall:</w:t>
      </w:r>
    </w:p>
    <w:p w:rsidRPr="002E28CA" w:rsidR="004D452E" w:rsidP="007679BA" w:rsidRDefault="00E50CFF" w14:paraId="00000056"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continue to provide the Deliverables (as applicable) and otherwise perform its obligations under this Contract and, if required by the Buyer, provide the Termination Assistance;</w:t>
      </w:r>
    </w:p>
    <w:p w:rsidRPr="002E28CA" w:rsidR="004D452E" w:rsidP="007679BA" w:rsidRDefault="00E50CFF" w14:paraId="00000057"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44sinio" w:colFirst="0" w:colLast="0" w:id="16"/>
      <w:bookmarkEnd w:id="16"/>
      <w:r w:rsidRPr="002E28CA">
        <w:rPr>
          <w:rFonts w:ascii="Arial" w:hAnsi="Arial" w:eastAsia="Arial" w:cs="Arial"/>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Pr="002E28CA" w:rsidR="004D452E" w:rsidP="007679BA" w:rsidRDefault="00E50CFF" w14:paraId="0000005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2jxsxqh" w:colFirst="0" w:colLast="0" w:id="17"/>
      <w:bookmarkEnd w:id="17"/>
      <w:r w:rsidRPr="002E28CA">
        <w:rPr>
          <w:rFonts w:ascii="Arial" w:hAnsi="Arial" w:eastAsia="Arial" w:cs="Arial"/>
          <w:color w:val="000000"/>
        </w:rPr>
        <w:t>use all reasonable endeavours to reallocate resources to provide such assistance without additional costs to the Buyer;</w:t>
      </w:r>
    </w:p>
    <w:p w:rsidRPr="002E28CA" w:rsidR="004D452E" w:rsidP="007679BA" w:rsidRDefault="00E50CFF" w14:paraId="00000059"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z337ya" w:colFirst="0" w:colLast="0" w:id="18"/>
      <w:bookmarkEnd w:id="18"/>
      <w:r w:rsidRPr="002E28CA">
        <w:rPr>
          <w:rFonts w:ascii="Arial" w:hAnsi="Arial" w:eastAsia="Arial" w:cs="Arial"/>
          <w:color w:val="00000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Pr="002E28CA" w:rsidR="004D452E" w:rsidP="007679BA" w:rsidRDefault="00E50CFF" w14:paraId="0000005A" w14:textId="2D30FFEF">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3j2qqm3" w:colFirst="0" w:colLast="0" w:id="19"/>
      <w:bookmarkEnd w:id="19"/>
      <w:r w:rsidRPr="002E28CA">
        <w:rPr>
          <w:rFonts w:ascii="Arial" w:hAnsi="Arial" w:eastAsia="Arial" w:cs="Arial"/>
          <w:color w:val="000000"/>
        </w:rPr>
        <w:t>at the Buyer's request and on reasonable notice, deliver up-to-date Registers to the Buyer;</w:t>
      </w:r>
      <w:r w:rsidRPr="002E28CA" w:rsidR="00EE1FD3">
        <w:rPr>
          <w:rFonts w:ascii="Arial" w:hAnsi="Arial" w:eastAsia="Arial" w:cs="Arial"/>
          <w:color w:val="000000"/>
        </w:rPr>
        <w:t xml:space="preserve"> and</w:t>
      </w:r>
    </w:p>
    <w:p w:rsidRPr="002E28CA" w:rsidR="004D452E" w:rsidP="007679BA" w:rsidRDefault="00E50CFF" w14:paraId="0000005B"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seek the Buyer's prior written consent to access any Buyer Premises from which the de-installation or removal of Supplier Assets is required.</w:t>
      </w:r>
    </w:p>
    <w:p w:rsidRPr="002E28CA" w:rsidR="004D452E" w:rsidP="007679BA" w:rsidRDefault="00E50CFF" w14:paraId="0000005C" w14:textId="67B79FA2">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w:t>
      </w:r>
      <w:r w:rsidRPr="002E28CA" w:rsidR="00EE1FD3">
        <w:rPr>
          <w:rFonts w:ascii="Arial" w:hAnsi="Arial" w:eastAsia="Arial" w:cs="Arial"/>
          <w:color w:val="000000"/>
        </w:rPr>
        <w:t xml:space="preserve">agreement through </w:t>
      </w:r>
      <w:r w:rsidRPr="002E28CA">
        <w:rPr>
          <w:rFonts w:ascii="Arial" w:hAnsi="Arial" w:eastAsia="Arial" w:cs="Arial"/>
          <w:color w:val="000000"/>
        </w:rPr>
        <w:t>the Variation Procedure.</w:t>
      </w:r>
    </w:p>
    <w:p w:rsidRPr="002E28CA" w:rsidR="004D452E" w:rsidP="007679BA" w:rsidRDefault="00E50CFF" w14:paraId="0000005D"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y810tw" w:colFirst="0" w:colLast="0" w:id="20"/>
      <w:bookmarkEnd w:id="20"/>
      <w:r w:rsidRPr="002E28CA">
        <w:rPr>
          <w:rFonts w:ascii="Arial" w:hAnsi="Arial" w:eastAsia="Arial" w:cs="Arial"/>
          <w:color w:val="000000"/>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Pr="00CE5B56" w:rsidR="004D452E" w:rsidP="00D54664" w:rsidRDefault="00E50CFF" w14:paraId="0000005E"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themeColor="text1"/>
        </w:rPr>
      </w:pPr>
      <w:r w:rsidRPr="00CE5B56">
        <w:rPr>
          <w:rFonts w:ascii="Arial" w:hAnsi="Arial" w:eastAsia="Arial Bold" w:cs="Arial"/>
          <w:b/>
          <w:color w:val="000000" w:themeColor="text1"/>
        </w:rPr>
        <w:t>Obligations prior to exit</w:t>
      </w:r>
    </w:p>
    <w:p w:rsidRPr="00CE5B56" w:rsidR="004D452E" w:rsidP="00340005" w:rsidRDefault="00E50CFF" w14:paraId="0000005F" w14:textId="3A8686BE">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ds3walh7htlc" w:colFirst="0" w:colLast="0" w:id="21"/>
      <w:bookmarkEnd w:id="21"/>
      <w:r w:rsidRPr="00CE5B56">
        <w:rPr>
          <w:rFonts w:ascii="Arial" w:hAnsi="Arial" w:eastAsia="Arial" w:cs="Arial"/>
          <w:color w:val="000000" w:themeColor="text1"/>
        </w:rPr>
        <w:t xml:space="preserve">As part of the </w:t>
      </w:r>
      <w:r w:rsidRPr="00CE5B56" w:rsidR="000A39B5">
        <w:rPr>
          <w:rFonts w:ascii="Arial" w:hAnsi="Arial" w:eastAsia="Arial" w:cs="Arial"/>
          <w:color w:val="000000" w:themeColor="text1"/>
        </w:rPr>
        <w:t>e</w:t>
      </w:r>
      <w:r w:rsidRPr="00CE5B56">
        <w:rPr>
          <w:rFonts w:ascii="Arial" w:hAnsi="Arial" w:eastAsia="Arial" w:cs="Arial"/>
          <w:color w:val="000000" w:themeColor="text1"/>
        </w:rPr>
        <w:t xml:space="preserve">xit </w:t>
      </w:r>
      <w:r w:rsidRPr="00CE5B56" w:rsidR="000A39B5">
        <w:rPr>
          <w:rFonts w:ascii="Arial" w:hAnsi="Arial" w:eastAsia="Arial" w:cs="Arial"/>
          <w:color w:val="000000" w:themeColor="text1"/>
        </w:rPr>
        <w:t>m</w:t>
      </w:r>
      <w:r w:rsidRPr="00CE5B56">
        <w:rPr>
          <w:rFonts w:ascii="Arial" w:hAnsi="Arial" w:eastAsia="Arial" w:cs="Arial"/>
          <w:color w:val="000000" w:themeColor="text1"/>
        </w:rPr>
        <w:t xml:space="preserve">anagement process, </w:t>
      </w:r>
      <w:r w:rsidRPr="00CE5B56" w:rsidR="000A39B5">
        <w:rPr>
          <w:rFonts w:ascii="Arial" w:hAnsi="Arial" w:eastAsia="Arial" w:cs="Arial"/>
          <w:color w:val="000000" w:themeColor="text1"/>
        </w:rPr>
        <w:t>where requested by</w:t>
      </w:r>
      <w:r w:rsidRPr="00CE5B56">
        <w:rPr>
          <w:rFonts w:ascii="Arial" w:hAnsi="Arial" w:eastAsia="Arial" w:cs="Arial"/>
          <w:color w:val="000000" w:themeColor="text1"/>
        </w:rPr>
        <w:t xml:space="preserve"> the </w:t>
      </w:r>
      <w:r w:rsidRPr="00CE5B56" w:rsidR="000A39B5">
        <w:rPr>
          <w:rFonts w:ascii="Arial" w:hAnsi="Arial" w:eastAsia="Arial" w:cs="Arial"/>
          <w:color w:val="000000" w:themeColor="text1"/>
        </w:rPr>
        <w:t>B</w:t>
      </w:r>
      <w:r w:rsidRPr="00CE5B56">
        <w:rPr>
          <w:rFonts w:ascii="Arial" w:hAnsi="Arial" w:eastAsia="Arial" w:cs="Arial"/>
          <w:color w:val="000000" w:themeColor="text1"/>
        </w:rPr>
        <w:t>uyer prior to the expiry or termination of this Contract, the Supplier shall provide to the Buyer:</w:t>
      </w:r>
    </w:p>
    <w:p w:rsidRPr="00CE5B56" w:rsidR="004D452E" w:rsidP="00340005" w:rsidRDefault="00E50CFF" w14:paraId="00000060"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an updated Call-Off Contract checklist (clearly outlining where things have changed during the lifetime of the Call-Off Contract e.g. preferred payment terms, policy for use of first class travel, rail ticket fulfilment default choice etc.);</w:t>
      </w:r>
    </w:p>
    <w:p w:rsidRPr="00CE5B56" w:rsidR="004D452E" w:rsidP="00340005" w:rsidRDefault="00E50CFF" w14:paraId="00000061" w14:textId="55EBF65F">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named Supplier </w:t>
      </w:r>
      <w:r w:rsidRPr="00CE5B56" w:rsidR="000A39B5">
        <w:rPr>
          <w:rFonts w:ascii="Arial" w:hAnsi="Arial" w:eastAsia="Arial" w:cs="Arial"/>
          <w:color w:val="000000" w:themeColor="text1"/>
        </w:rPr>
        <w:t xml:space="preserve">Staff </w:t>
      </w:r>
      <w:r w:rsidRPr="00CE5B56">
        <w:rPr>
          <w:rFonts w:ascii="Arial" w:hAnsi="Arial" w:eastAsia="Arial" w:cs="Arial"/>
          <w:color w:val="000000" w:themeColor="text1"/>
        </w:rPr>
        <w:t>who will work with the Buyer to develop and implement the agreed exit strategy;</w:t>
      </w:r>
    </w:p>
    <w:p w:rsidRPr="00CE5B56" w:rsidR="004D452E" w:rsidP="00340005" w:rsidRDefault="00E50CFF" w14:paraId="00000062"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all Traveller profiles, including, but not limited to, staff number, email address and contact number to be provide to the Buyer as part of the Contract handover;</w:t>
      </w:r>
    </w:p>
    <w:p w:rsidRPr="00CE5B56" w:rsidR="004D452E" w:rsidP="00340005" w:rsidRDefault="00E50CFF" w14:paraId="00000063"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spend volume and transaction numbers broken down air, accommodation, venue, rail and other services;</w:t>
      </w:r>
    </w:p>
    <w:p w:rsidRPr="00CE5B56" w:rsidR="004D452E" w:rsidP="00340005" w:rsidRDefault="00E50CFF" w14:paraId="00000064"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payment methods used;</w:t>
      </w:r>
    </w:p>
    <w:p w:rsidRPr="00CE5B56" w:rsidR="004D452E" w:rsidP="00340005" w:rsidRDefault="00E50CFF" w14:paraId="00000065"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booking policies;</w:t>
      </w:r>
    </w:p>
    <w:p w:rsidRPr="00CE5B56" w:rsidR="004D452E" w:rsidP="00340005" w:rsidRDefault="00CE5B56" w14:paraId="00000066" w14:textId="0880D8F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performance of the Deliverables against the </w:t>
      </w:r>
      <w:r w:rsidRPr="00CE5B56" w:rsidR="00E50CFF">
        <w:rPr>
          <w:rFonts w:ascii="Arial" w:hAnsi="Arial" w:eastAsia="Arial" w:cs="Arial"/>
          <w:color w:val="000000" w:themeColor="text1"/>
        </w:rPr>
        <w:t>Service Levels</w:t>
      </w:r>
      <w:r w:rsidRPr="00CE5B56">
        <w:rPr>
          <w:rFonts w:ascii="Arial" w:hAnsi="Arial" w:eastAsia="Arial" w:cs="Arial"/>
          <w:color w:val="000000" w:themeColor="text1"/>
        </w:rPr>
        <w:t xml:space="preserve"> during the Contract Period</w:t>
      </w:r>
      <w:r w:rsidRPr="00CE5B56" w:rsidR="00E50CFF">
        <w:rPr>
          <w:rFonts w:ascii="Arial" w:hAnsi="Arial" w:eastAsia="Arial" w:cs="Arial"/>
          <w:color w:val="000000" w:themeColor="text1"/>
        </w:rPr>
        <w:t>;</w:t>
      </w:r>
    </w:p>
    <w:p w:rsidRPr="00CE5B56" w:rsidR="004D452E" w:rsidP="00340005" w:rsidRDefault="00E50CFF" w14:paraId="00000067"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details of all live bookings, including, but not limited to, live bookings that will continue after expiry or termination, together with refunds, changes and exchanges; and</w:t>
      </w:r>
    </w:p>
    <w:p w:rsidRPr="00CE5B56" w:rsidR="004D452E" w:rsidP="00340005" w:rsidRDefault="00E50CFF" w14:paraId="0000006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any other information that is specific to the Buyer in connection with the provision of the Services,</w:t>
      </w:r>
    </w:p>
    <w:p w:rsidRPr="00CE5B56" w:rsidR="004D452E" w:rsidP="000A39B5" w:rsidRDefault="000F4C53" w14:paraId="00000069" w14:textId="58578210">
      <w:pPr>
        <w:keepNext/>
        <w:pBdr>
          <w:top w:val="nil"/>
          <w:left w:val="nil"/>
          <w:bottom w:val="nil"/>
          <w:right w:val="nil"/>
          <w:between w:val="nil"/>
        </w:pBdr>
        <w:spacing w:before="120" w:after="120" w:line="240" w:lineRule="auto"/>
        <w:ind w:left="1134"/>
        <w:jc w:val="both"/>
        <w:rPr>
          <w:rFonts w:ascii="Arial" w:hAnsi="Arial" w:eastAsia="Arial" w:cs="Arial"/>
          <w:color w:val="000000" w:themeColor="text1"/>
        </w:rPr>
      </w:pPr>
      <w:r w:rsidRPr="00CE5B56">
        <w:rPr>
          <w:rFonts w:ascii="Arial" w:hAnsi="Arial" w:eastAsia="Arial" w:cs="Arial"/>
          <w:color w:val="000000" w:themeColor="text1"/>
        </w:rPr>
        <w:t>(</w:t>
      </w:r>
      <w:r w:rsidRPr="00CE5B56" w:rsidR="000A39B5">
        <w:rPr>
          <w:rFonts w:ascii="Arial" w:hAnsi="Arial" w:eastAsia="Arial" w:cs="Arial"/>
          <w:color w:val="000000" w:themeColor="text1"/>
        </w:rPr>
        <w:t>together being the</w:t>
      </w:r>
      <w:r w:rsidRPr="00CE5B56" w:rsidR="000A39B5">
        <w:rPr>
          <w:rFonts w:ascii="Arial" w:hAnsi="Arial" w:eastAsia="Arial" w:cs="Arial"/>
          <w:b/>
          <w:color w:val="000000" w:themeColor="text1"/>
        </w:rPr>
        <w:t xml:space="preserve"> </w:t>
      </w:r>
      <w:r w:rsidRPr="00CE5B56" w:rsidR="00E50CFF">
        <w:rPr>
          <w:rFonts w:ascii="Arial" w:hAnsi="Arial" w:eastAsia="Arial" w:cs="Arial"/>
          <w:b/>
          <w:color w:val="000000" w:themeColor="text1"/>
        </w:rPr>
        <w:t>"Final Data Set"</w:t>
      </w:r>
      <w:r w:rsidRPr="00CE5B56">
        <w:rPr>
          <w:rFonts w:ascii="Arial" w:hAnsi="Arial" w:eastAsia="Arial" w:cs="Arial"/>
          <w:color w:val="000000" w:themeColor="text1"/>
        </w:rPr>
        <w:t>)</w:t>
      </w:r>
      <w:r w:rsidRPr="00CE5B56" w:rsidR="00E50CFF">
        <w:rPr>
          <w:rFonts w:ascii="Arial" w:hAnsi="Arial" w:eastAsia="Arial" w:cs="Arial"/>
          <w:color w:val="000000" w:themeColor="text1"/>
        </w:rPr>
        <w:t xml:space="preserve"> 3 Months prior to the expiry or termination of this Contract, the Supplier shall </w:t>
      </w:r>
      <w:r w:rsidRPr="00CE5B56" w:rsidR="000A39B5">
        <w:rPr>
          <w:rFonts w:ascii="Arial" w:hAnsi="Arial" w:eastAsia="Arial" w:cs="Arial"/>
          <w:color w:val="000000" w:themeColor="text1"/>
        </w:rPr>
        <w:t xml:space="preserve">also </w:t>
      </w:r>
      <w:r w:rsidRPr="00CE5B56" w:rsidR="00E50CFF">
        <w:rPr>
          <w:rFonts w:ascii="Arial" w:hAnsi="Arial" w:eastAsia="Arial" w:cs="Arial"/>
          <w:color w:val="000000" w:themeColor="text1"/>
        </w:rPr>
        <w:t>provide to the Buyer</w:t>
      </w:r>
      <w:r w:rsidRPr="00CE5B56" w:rsidR="000A39B5">
        <w:rPr>
          <w:rFonts w:ascii="Arial" w:hAnsi="Arial" w:eastAsia="Arial" w:cs="Arial"/>
          <w:color w:val="000000" w:themeColor="text1"/>
        </w:rPr>
        <w:t xml:space="preserve">, promptly upon request </w:t>
      </w:r>
      <w:r w:rsidRPr="00CE5B56" w:rsidR="00E50CFF">
        <w:rPr>
          <w:rFonts w:ascii="Arial" w:hAnsi="Arial" w:eastAsia="Arial" w:cs="Arial"/>
          <w:color w:val="000000" w:themeColor="text1"/>
        </w:rPr>
        <w:t>a refreshed Final Data Set, to capture any bookings that had a longer lead time.</w:t>
      </w:r>
    </w:p>
    <w:p w:rsidRPr="002E28CA" w:rsidR="004D452E" w:rsidP="00D54664" w:rsidRDefault="00E50CFF" w14:paraId="0000006A"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Obligations when the contract is terminated  </w:t>
      </w:r>
    </w:p>
    <w:p w:rsidRPr="002E28CA" w:rsidR="004D452E" w:rsidP="00340005" w:rsidRDefault="00E50CFF" w14:paraId="0000006B"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eastAsia="Arial" w:cs="Arial"/>
          <w:color w:val="000000"/>
        </w:rPr>
      </w:pPr>
      <w:bookmarkStart w:name="_heading=h.4i7ojhp" w:colFirst="0" w:colLast="0" w:id="22"/>
      <w:bookmarkEnd w:id="22"/>
      <w:r w:rsidRPr="002E28CA">
        <w:rPr>
          <w:rFonts w:ascii="Arial" w:hAnsi="Arial" w:eastAsia="Arial" w:cs="Arial"/>
          <w:color w:val="000000"/>
        </w:rPr>
        <w:t>The Supplier shall comply with all of its obligations contained in the Exit Plan.</w:t>
      </w:r>
    </w:p>
    <w:p w:rsidRPr="00CE5B56" w:rsidR="004D452E" w:rsidP="00340005" w:rsidRDefault="00E50CFF" w14:paraId="0000006C"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2xcytpi" w:colFirst="0" w:colLast="0" w:id="23"/>
      <w:bookmarkEnd w:id="23"/>
      <w:r w:rsidRPr="002E28CA">
        <w:rPr>
          <w:rFonts w:ascii="Arial" w:hAnsi="Arial" w:eastAsia="Arial" w:cs="Arial"/>
          <w:color w:val="000000"/>
        </w:rPr>
        <w:t xml:space="preserve">Upon termination or expiry or at the end of the Termination Assistance Period (or earlier if this does not adversely affect the Supplier's performance of the </w:t>
      </w:r>
      <w:r w:rsidRPr="00CE5B56">
        <w:rPr>
          <w:rFonts w:ascii="Arial" w:hAnsi="Arial" w:eastAsia="Arial" w:cs="Arial"/>
          <w:color w:val="000000" w:themeColor="text1"/>
        </w:rPr>
        <w:t>Deliverables and the Termination Assistance), the Supplier shall:</w:t>
      </w:r>
    </w:p>
    <w:p w:rsidRPr="00CE5B56" w:rsidR="004D452E" w:rsidP="00340005" w:rsidRDefault="00E50CFF" w14:paraId="0000006D"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vacate any Buyer Premises;</w:t>
      </w:r>
    </w:p>
    <w:p w:rsidRPr="00CE5B56" w:rsidR="004D452E" w:rsidP="00340005" w:rsidRDefault="00E50CFF" w14:paraId="0000006E"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Pr="00CE5B56" w:rsidR="004D452E" w:rsidP="00340005" w:rsidRDefault="00E50CFF" w14:paraId="0000006F"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provide the Buyer with the notices, information and assistance in relation to staff transfers and pensions as more particularly described in Call-Off Schedule 2 (Staff Transfer);</w:t>
      </w:r>
    </w:p>
    <w:p w:rsidRPr="00CE5B56" w:rsidR="004D452E" w:rsidP="00340005" w:rsidRDefault="00E50CFF" w14:paraId="00000070" w14:textId="30257AB4">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if the </w:t>
      </w:r>
      <w:r w:rsidRPr="00CE5B56" w:rsidR="000F4C53">
        <w:rPr>
          <w:rFonts w:ascii="Arial" w:hAnsi="Arial" w:eastAsia="Arial" w:cs="Arial"/>
          <w:color w:val="000000" w:themeColor="text1"/>
        </w:rPr>
        <w:t>B</w:t>
      </w:r>
      <w:r w:rsidRPr="00CE5B56">
        <w:rPr>
          <w:rFonts w:ascii="Arial" w:hAnsi="Arial" w:eastAsia="Arial" w:cs="Arial"/>
          <w:color w:val="000000" w:themeColor="text1"/>
        </w:rPr>
        <w:t>uyer requires, provide the Buyer and the Replacement Supplier with details of all profiles and all bookings with a travel date greater than 8 weeks from the expiry or termination date or the end of the Termination Assistance Period and all spend and savings data. However, in the event that a Replacement Supplier has a different global distribution system to the Supplier, and no transfer of passenger name records can be technically or legally achieved, then an alternative, appropriate plan will need to be developed. This plan, which may include, but will not be limited to, encouraging Bookers to withhold making bookings until implementation is complete, or having tickets issued with the Supplier prior to the transfer. All care should be taken</w:t>
      </w:r>
      <w:r w:rsidRPr="00CE5B56" w:rsidR="000F4C53">
        <w:rPr>
          <w:rFonts w:ascii="Arial" w:hAnsi="Arial" w:eastAsia="Arial" w:cs="Arial"/>
          <w:color w:val="000000" w:themeColor="text1"/>
        </w:rPr>
        <w:t xml:space="preserve"> by the Supplier</w:t>
      </w:r>
      <w:r w:rsidRPr="00CE5B56">
        <w:rPr>
          <w:rFonts w:ascii="Arial" w:hAnsi="Arial" w:eastAsia="Arial" w:cs="Arial"/>
          <w:color w:val="000000" w:themeColor="text1"/>
        </w:rPr>
        <w:t xml:space="preserve"> to ensure that where possible, the chosen action does not result in increased fares or rates for the Buyer;</w:t>
      </w:r>
    </w:p>
    <w:p w:rsidRPr="00CE5B56" w:rsidR="004D452E" w:rsidP="00340005" w:rsidRDefault="00E50CFF" w14:paraId="00000071"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for venue find, provide the following information, as a minimum, to any Replacement Supplier appointed:</w:t>
      </w:r>
    </w:p>
    <w:p w:rsidRPr="00CE5B56" w:rsidR="004D452E" w:rsidP="00340005" w:rsidRDefault="00E50CFF" w14:paraId="00000072"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a full list of Bookers including up to date contact details;</w:t>
      </w:r>
    </w:p>
    <w:p w:rsidRPr="00CE5B56" w:rsidR="004D452E" w:rsidP="00340005" w:rsidRDefault="00E50CFF" w14:paraId="00000073"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spend volume and transaction levels (previous 12 Months);</w:t>
      </w:r>
    </w:p>
    <w:p w:rsidRPr="00CE5B56" w:rsidR="004D452E" w:rsidP="00340005" w:rsidRDefault="00E50CFF" w14:paraId="00000074"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frequently used locations/venues (previous 12 Months);</w:t>
      </w:r>
    </w:p>
    <w:p w:rsidRPr="00CE5B56" w:rsidR="004D452E" w:rsidP="00340005" w:rsidRDefault="00E50CFF" w14:paraId="00000075"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agreed payment method(s);</w:t>
      </w:r>
    </w:p>
    <w:p w:rsidRPr="00CE5B56" w:rsidR="004D452E" w:rsidP="00340005" w:rsidRDefault="00E50CFF" w14:paraId="00000076"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Buyer’s Travel/Expenses/Meeting Policy(</w:t>
      </w:r>
      <w:proofErr w:type="spellStart"/>
      <w:r w:rsidRPr="00CE5B56">
        <w:rPr>
          <w:rFonts w:ascii="Arial" w:hAnsi="Arial" w:eastAsia="Arial" w:cs="Arial"/>
          <w:color w:val="000000" w:themeColor="text1"/>
        </w:rPr>
        <w:t>ies</w:t>
      </w:r>
      <w:proofErr w:type="spellEnd"/>
      <w:r w:rsidRPr="00CE5B56">
        <w:rPr>
          <w:rFonts w:ascii="Arial" w:hAnsi="Arial" w:eastAsia="Arial" w:cs="Arial"/>
          <w:color w:val="000000" w:themeColor="text1"/>
        </w:rPr>
        <w:t xml:space="preserve">); and </w:t>
      </w:r>
    </w:p>
    <w:p w:rsidRPr="00CE5B56" w:rsidR="004D452E" w:rsidP="00340005" w:rsidRDefault="00E50CFF" w14:paraId="00000077"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booking method(s);</w:t>
      </w:r>
    </w:p>
    <w:p w:rsidRPr="00CE5B56" w:rsidR="004D452E" w:rsidP="00340005" w:rsidRDefault="00E50CFF" w14:paraId="0000007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for venue find, cleanse all data and transfer it to any Replacement Supplier;</w:t>
      </w:r>
    </w:p>
    <w:p w:rsidRPr="00CE5B56" w:rsidR="004D452E" w:rsidP="00340005" w:rsidRDefault="00E50CFF" w14:paraId="00000079"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provide the Buyer with paid invoices that have come in after the expiry or termination date of the Call-Off Contract; and</w:t>
      </w:r>
    </w:p>
    <w:p w:rsidRPr="00CE5B56" w:rsidR="004D452E" w:rsidP="00340005" w:rsidRDefault="00E50CFF" w14:paraId="0000007A"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provide access during normal working hours to the Buyer and/or the Replacement Supplier for up to twelve (12) Months after expiry or termination to:</w:t>
      </w:r>
    </w:p>
    <w:p w:rsidRPr="00CE5B56" w:rsidR="004D452E" w:rsidP="00340005" w:rsidRDefault="00E50CFF" w14:paraId="0000007B"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such information relating to the Deliverables as remains in the possession or control of the Supplier; and</w:t>
      </w:r>
    </w:p>
    <w:p w:rsidRPr="00CE5B56" w:rsidR="004D452E" w:rsidP="00340005" w:rsidRDefault="00E50CFF" w14:paraId="0000007C"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Pr="00CE5B56" w:rsidR="004D452E" w:rsidP="00834D1F" w:rsidRDefault="00E50CFF" w14:paraId="0000007D"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lffyed4mutrv" w:colFirst="0" w:colLast="0" w:id="24"/>
      <w:bookmarkEnd w:id="24"/>
      <w:r w:rsidRPr="00CE5B56">
        <w:rPr>
          <w:rFonts w:ascii="Arial" w:hAnsi="Arial" w:eastAsia="Arial" w:cs="Arial"/>
          <w:color w:val="000000" w:themeColor="text1"/>
        </w:rPr>
        <w:t xml:space="preserve">The Buyer and the Supplier shall work together in relation to the expiry and/or termination of this Contract, including in relation to any expiry or termination dates and related exist assistance identified. </w:t>
      </w:r>
    </w:p>
    <w:p w:rsidRPr="00CE5B56" w:rsidR="004D452E" w:rsidP="00834D1F" w:rsidRDefault="00E50CFF" w14:paraId="0000007E"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azwyy9mgwla9" w:colFirst="0" w:colLast="0" w:id="25"/>
      <w:bookmarkEnd w:id="25"/>
      <w:r w:rsidRPr="00CE5B56">
        <w:rPr>
          <w:rFonts w:ascii="Arial" w:hAnsi="Arial" w:eastAsia="Arial" w:cs="Arial"/>
          <w:color w:val="000000" w:themeColor="text1"/>
        </w:rPr>
        <w:t>Except where this Contract provides otherwise, all licences, leases and authorisations granted by the Buyer to the Supplier in relation to the Deliverables shall be terminated with effect from the end of the Termination Assistance Period.</w:t>
      </w:r>
    </w:p>
    <w:p w:rsidRPr="00CE5B56" w:rsidR="004D452E" w:rsidP="00834D1F" w:rsidRDefault="00E50CFF" w14:paraId="0000007F"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wcmzuq3xsaqi" w:colFirst="0" w:colLast="0" w:id="26"/>
      <w:bookmarkEnd w:id="26"/>
      <w:r w:rsidRPr="00CE5B56">
        <w:rPr>
          <w:rFonts w:ascii="Arial" w:hAnsi="Arial" w:eastAsia="Arial" w:cs="Arial"/>
          <w:color w:val="000000" w:themeColor="text1"/>
        </w:rPr>
        <w:t>Upon termination or expiry (as the case may be) or at the end of the Termination Assistance Period (or earlier if this does not adversely affect the Supplier's performance of the Services and the Termination Assistance and its compliance with the other provisions of this Schedule):</w:t>
      </w:r>
    </w:p>
    <w:p w:rsidRPr="00CE5B56" w:rsidR="004D452E" w:rsidP="00834D1F" w:rsidRDefault="00E50CFF" w14:paraId="00000080" w14:textId="28E10B88">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w:t>
      </w:r>
      <w:r w:rsidRPr="00CE5B56" w:rsidR="00834D1F">
        <w:rPr>
          <w:rFonts w:ascii="Arial" w:hAnsi="Arial" w:eastAsia="Arial" w:cs="Arial"/>
          <w:color w:val="000000" w:themeColor="text1"/>
        </w:rPr>
        <w:t xml:space="preserve">Assistance </w:t>
      </w:r>
      <w:r w:rsidRPr="00CE5B56">
        <w:rPr>
          <w:rFonts w:ascii="Arial" w:hAnsi="Arial" w:eastAsia="Arial" w:cs="Arial"/>
          <w:color w:val="000000" w:themeColor="text1"/>
        </w:rPr>
        <w:t>or for statutory compliance purposes; and</w:t>
      </w:r>
    </w:p>
    <w:p w:rsidRPr="00CE5B56" w:rsidR="004D452E" w:rsidP="00834D1F" w:rsidRDefault="00E50CFF" w14:paraId="00000081" w14:textId="77777777">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the Buyer shall require all current and historic data and all profiles to be permanently deleted and, unless specifically requested otherwise by the Buyer, transferred by the Supplier to a Replacement Supplier and the Supplier shall transfer and then destroy such data at no extra cost to the Buyer. The Supplier shall confirm in writing when all data has been transferred and then destroyed. </w:t>
      </w:r>
    </w:p>
    <w:p w:rsidRPr="002E28CA" w:rsidR="004D452E" w:rsidP="00340005" w:rsidRDefault="00E50CFF" w14:paraId="00000082"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Assets, Sub-contracts and Software</w:t>
      </w:r>
    </w:p>
    <w:p w:rsidRPr="002E28CA" w:rsidR="004D452E" w:rsidP="00340005" w:rsidRDefault="00E50CFF" w14:paraId="00000083" w14:textId="77777777">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qsh70q" w:colFirst="0" w:colLast="0" w:id="27"/>
      <w:bookmarkEnd w:id="27"/>
      <w:r w:rsidRPr="002E28CA">
        <w:rPr>
          <w:rFonts w:ascii="Arial" w:hAnsi="Arial" w:eastAsia="Arial" w:cs="Arial"/>
          <w:color w:val="000000"/>
        </w:rPr>
        <w:t>Following notice of termination of this Contract and during the Termination Assistance Period, the Supplier shall not, without the Buyer's prior written consent:</w:t>
      </w:r>
    </w:p>
    <w:p w:rsidRPr="002E28CA" w:rsidR="004D452E" w:rsidP="00340005" w:rsidRDefault="00E50CFF" w14:paraId="00000084" w14:textId="5C842676">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terminate, enter into or vary any Sub-</w:t>
      </w:r>
      <w:r w:rsidR="002E28CA">
        <w:rPr>
          <w:rFonts w:ascii="Arial" w:hAnsi="Arial" w:eastAsia="Arial" w:cs="Arial"/>
          <w:color w:val="000000"/>
        </w:rPr>
        <w:t>C</w:t>
      </w:r>
      <w:r w:rsidRPr="002E28CA">
        <w:rPr>
          <w:rFonts w:ascii="Arial" w:hAnsi="Arial" w:eastAsia="Arial" w:cs="Arial"/>
          <w:color w:val="000000"/>
        </w:rPr>
        <w:t>ontract or licence for any software in connection with the Deliverables; or</w:t>
      </w:r>
    </w:p>
    <w:p w:rsidRPr="002E28CA" w:rsidR="004D452E" w:rsidP="00340005" w:rsidRDefault="00E50CFF" w14:paraId="00000085"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(subject to normal maintenance requirements) make material modifications to, or dispose of, any existing Supplier Assets or acquire any new Supplier Assets.</w:t>
      </w:r>
    </w:p>
    <w:p w:rsidRPr="002E28CA" w:rsidR="004D452E" w:rsidP="00340005" w:rsidRDefault="00E50CFF" w14:paraId="00000086" w14:textId="77777777">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3as4poj" w:colFirst="0" w:colLast="0" w:id="28"/>
      <w:bookmarkEnd w:id="28"/>
      <w:r w:rsidRPr="002E28CA">
        <w:rPr>
          <w:rFonts w:ascii="Arial" w:hAnsi="Arial" w:eastAsia="Arial" w:cs="Arial"/>
          <w:color w:val="000000"/>
        </w:rPr>
        <w:t>Within twenty (20) Working Days of receipt of the up-to-date Registers provided by the Supplier, the Buyer shall notify the Supplier setting out:</w:t>
      </w:r>
    </w:p>
    <w:p w:rsidRPr="002E28CA" w:rsidR="004D452E" w:rsidP="00340005" w:rsidRDefault="00E50CFF" w14:paraId="00000087"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bookmarkStart w:name="_heading=h.1pxezwc" w:colFirst="0" w:colLast="0" w:id="29"/>
      <w:bookmarkEnd w:id="29"/>
      <w:r w:rsidRPr="002E28CA">
        <w:rPr>
          <w:rFonts w:ascii="Arial" w:hAnsi="Arial" w:eastAsia="Arial" w:cs="Arial"/>
          <w:color w:val="000000"/>
        </w:rPr>
        <w:t>which, if any, of the Transferable Assets the Buyer requires to be transferred to the Buyer and/or the Replacement Supplier ("</w:t>
      </w:r>
      <w:r w:rsidRPr="002E28CA">
        <w:rPr>
          <w:rFonts w:ascii="Arial" w:hAnsi="Arial" w:eastAsia="Arial" w:cs="Arial"/>
          <w:b/>
          <w:color w:val="000000"/>
        </w:rPr>
        <w:t>Transferring Assets</w:t>
      </w:r>
      <w:r w:rsidRPr="002E28CA">
        <w:rPr>
          <w:rFonts w:ascii="Arial" w:hAnsi="Arial" w:eastAsia="Arial" w:cs="Arial"/>
          <w:color w:val="000000"/>
        </w:rPr>
        <w:t xml:space="preserve">"); </w:t>
      </w:r>
    </w:p>
    <w:p w:rsidRPr="002E28CA" w:rsidR="004D452E" w:rsidP="00340005" w:rsidRDefault="00E50CFF" w14:paraId="00000088"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bookmarkStart w:name="bookmark=id.49x2ik5" w:colFirst="0" w:colLast="0" w:id="30"/>
      <w:bookmarkStart w:name="_heading=h.2p2csry" w:colFirst="0" w:colLast="0" w:id="31"/>
      <w:bookmarkEnd w:id="30"/>
      <w:bookmarkEnd w:id="31"/>
      <w:r w:rsidRPr="002E28CA">
        <w:rPr>
          <w:rFonts w:ascii="Arial" w:hAnsi="Arial" w:eastAsia="Arial" w:cs="Arial"/>
          <w:color w:val="000000"/>
        </w:rPr>
        <w:t>which, if any, of:</w:t>
      </w:r>
    </w:p>
    <w:p w:rsidRPr="002E28CA" w:rsidR="004D452E" w:rsidP="00340005" w:rsidRDefault="00E50CFF" w14:paraId="00000089" w14:textId="77777777">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hAnsi="Arial" w:eastAsia="Arial" w:cs="Arial"/>
          <w:color w:val="000000"/>
        </w:rPr>
      </w:pPr>
      <w:r w:rsidRPr="002E28CA">
        <w:rPr>
          <w:rFonts w:ascii="Arial" w:hAnsi="Arial" w:eastAsia="Arial" w:cs="Arial"/>
          <w:color w:val="000000"/>
        </w:rPr>
        <w:t xml:space="preserve">the Exclusive Assets that are not Transferable Assets; and </w:t>
      </w:r>
    </w:p>
    <w:p w:rsidRPr="002E28CA" w:rsidR="004D452E" w:rsidP="00340005" w:rsidRDefault="00E50CFF" w14:paraId="0000008A" w14:textId="77777777">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hAnsi="Arial" w:eastAsia="Arial" w:cs="Arial"/>
          <w:color w:val="000000"/>
        </w:rPr>
      </w:pPr>
      <w:r w:rsidRPr="002E28CA">
        <w:rPr>
          <w:rFonts w:ascii="Arial" w:hAnsi="Arial" w:eastAsia="Arial" w:cs="Arial"/>
          <w:color w:val="000000"/>
        </w:rPr>
        <w:t>the Non-Exclusive Assets,</w:t>
      </w:r>
    </w:p>
    <w:p w:rsidRPr="002E28CA" w:rsidR="004D452E" w:rsidP="00340005" w:rsidRDefault="00E50CFF" w14:paraId="0000008B" w14:textId="77777777">
      <w:pPr>
        <w:pBdr>
          <w:top w:val="nil"/>
          <w:left w:val="nil"/>
          <w:bottom w:val="nil"/>
          <w:right w:val="nil"/>
          <w:between w:val="nil"/>
        </w:pBdr>
        <w:spacing w:before="120" w:after="120" w:line="240" w:lineRule="auto"/>
        <w:ind w:left="1418"/>
        <w:jc w:val="both"/>
        <w:rPr>
          <w:rFonts w:ascii="Arial" w:hAnsi="Arial" w:eastAsia="Arial" w:cs="Arial"/>
          <w:color w:val="000000"/>
        </w:rPr>
      </w:pPr>
      <w:r w:rsidRPr="002E28CA">
        <w:rPr>
          <w:rFonts w:ascii="Arial" w:hAnsi="Arial" w:eastAsia="Arial" w:cs="Arial"/>
          <w:color w:val="000000"/>
        </w:rPr>
        <w:t>the Buyer and/or the Replacement Supplier requires the continued use of; and</w:t>
      </w:r>
    </w:p>
    <w:p w:rsidRPr="002E28CA" w:rsidR="004D452E" w:rsidP="00340005" w:rsidRDefault="00E50CFF" w14:paraId="0000008C"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bookmarkStart w:name="_heading=h.147n2zr" w:colFirst="0" w:colLast="0" w:id="32"/>
      <w:bookmarkEnd w:id="32"/>
      <w:r w:rsidRPr="002E28CA">
        <w:rPr>
          <w:rFonts w:ascii="Arial" w:hAnsi="Arial" w:eastAsia="Arial" w:cs="Arial"/>
          <w:color w:val="000000"/>
        </w:rPr>
        <w:t xml:space="preserve">which, if any, of Transferable Contracts the Buyer requires to be assigned or novated to the Buyer and/or the Replacement Supplier (the </w:t>
      </w:r>
      <w:r w:rsidRPr="002E28CA">
        <w:rPr>
          <w:rFonts w:ascii="Arial" w:hAnsi="Arial" w:eastAsia="Arial" w:cs="Arial"/>
          <w:b/>
          <w:color w:val="000000"/>
        </w:rPr>
        <w:t>"Transferring Contracts"</w:t>
      </w:r>
      <w:r w:rsidRPr="002E28CA">
        <w:rPr>
          <w:rFonts w:ascii="Arial" w:hAnsi="Arial" w:eastAsia="Arial" w:cs="Arial"/>
          <w:color w:val="000000"/>
        </w:rPr>
        <w:t>),</w:t>
      </w:r>
    </w:p>
    <w:p w:rsidRPr="00DC7D69" w:rsidR="004D452E" w:rsidP="00DC7D69" w:rsidRDefault="00E50CFF" w14:paraId="0000008E" w14:textId="0C29ED88">
      <w:pPr>
        <w:pBdr>
          <w:top w:val="nil"/>
          <w:left w:val="nil"/>
          <w:bottom w:val="nil"/>
          <w:right w:val="nil"/>
          <w:between w:val="nil"/>
        </w:pBdr>
        <w:spacing w:before="120" w:after="120" w:line="240" w:lineRule="auto"/>
        <w:ind w:left="567" w:firstLine="20"/>
        <w:jc w:val="both"/>
        <w:rPr>
          <w:rFonts w:ascii="Arial" w:hAnsi="Arial" w:eastAsia="Arial" w:cs="Arial"/>
          <w:color w:val="000000"/>
        </w:rPr>
      </w:pPr>
      <w:r w:rsidRPr="002E28CA">
        <w:rPr>
          <w:rFonts w:ascii="Arial" w:hAnsi="Arial" w:eastAsia="Arial" w:cs="Arial"/>
          <w:color w:val="000000"/>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and/or Replacement Services.</w:t>
      </w:r>
    </w:p>
    <w:p w:rsidRPr="002E28CA" w:rsidR="004D452E" w:rsidP="00340005" w:rsidRDefault="00E50CFF" w14:paraId="0000008F"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3o7alnk" w:colFirst="0" w:colLast="0" w:id="33"/>
      <w:bookmarkEnd w:id="33"/>
      <w:r w:rsidRPr="002E28CA">
        <w:rPr>
          <w:rFonts w:ascii="Arial" w:hAnsi="Arial" w:eastAsia="Arial" w:cs="Arial"/>
          <w:color w:val="00000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Pr="002E28CA" w:rsidR="004D452E" w:rsidP="00791C3F" w:rsidRDefault="00E50CFF" w14:paraId="00000092"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crvpo6lgokp1" w:colFirst="0" w:colLast="0" w:id="34"/>
      <w:bookmarkStart w:name="_heading=h.ui16opppa3hr" w:colFirst="0" w:colLast="0" w:id="35"/>
      <w:bookmarkEnd w:id="34"/>
      <w:bookmarkEnd w:id="35"/>
      <w:r w:rsidRPr="002E28CA">
        <w:rPr>
          <w:rFonts w:ascii="Arial" w:hAnsi="Arial" w:eastAsia="Arial" w:cs="Arial"/>
          <w:color w:val="000000"/>
        </w:rPr>
        <w:t>Risk in the Transferring Assets shall pass to the Buyer or the Replacement Supplier (as appropriate) at the end of the Termination Assistance Period and title shall pass on payment for them.</w:t>
      </w:r>
    </w:p>
    <w:p w:rsidRPr="002E28CA" w:rsidR="004D452E" w:rsidP="00791C3F" w:rsidRDefault="00E50CFF" w14:paraId="00000093"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23ckvvd" w:colFirst="0" w:colLast="0" w:id="36"/>
      <w:bookmarkEnd w:id="36"/>
      <w:r w:rsidRPr="002E28CA">
        <w:rPr>
          <w:rFonts w:ascii="Arial" w:hAnsi="Arial" w:eastAsia="Arial" w:cs="Arial"/>
          <w:color w:val="000000"/>
        </w:rPr>
        <w:t>Where the Buyer and/or the Replacement Supplier requires continued use of any Exclusive Assets that are not Transferable Assets or any Non-Exclusive Assets, the Supplier shall as soon as reasonably practicable:</w:t>
      </w:r>
    </w:p>
    <w:p w:rsidRPr="002E28CA" w:rsidR="004D452E" w:rsidP="00791C3F" w:rsidRDefault="00E50CFF" w14:paraId="00000094"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procure a non-exclusive, perpetual, royalty-free licence for the Buyer and/or the Replacement Supplier to use such assets (with a right of sub-licence or assignment on the same terms); or failing which</w:t>
      </w:r>
    </w:p>
    <w:p w:rsidRPr="002E28CA" w:rsidR="004D452E" w:rsidP="00791C3F" w:rsidRDefault="00E50CFF" w14:paraId="00000095"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procure a suitable alternative to such assets, the Buyer or the Replacement Supplier to bear the reasonable proven costs of procuring the same.</w:t>
      </w:r>
    </w:p>
    <w:p w:rsidRPr="002E28CA" w:rsidR="004D452E" w:rsidP="00791C3F" w:rsidRDefault="00E50CFF" w14:paraId="00000096"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ihv636" w:colFirst="0" w:colLast="0" w:id="37"/>
      <w:bookmarkEnd w:id="37"/>
      <w:r w:rsidRPr="002E28CA">
        <w:rPr>
          <w:rFonts w:ascii="Arial" w:hAnsi="Arial" w:eastAsia="Arial" w:cs="Arial"/>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Pr="002E28CA" w:rsidR="004D452E" w:rsidP="00791C3F" w:rsidRDefault="00E50CFF" w14:paraId="00000097"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32hioqz" w:colFirst="0" w:colLast="0" w:id="38"/>
      <w:bookmarkEnd w:id="38"/>
      <w:r w:rsidRPr="002E28CA">
        <w:rPr>
          <w:rFonts w:ascii="Arial" w:hAnsi="Arial" w:eastAsia="Arial" w:cs="Arial"/>
          <w:color w:val="000000"/>
        </w:rPr>
        <w:t>The Buyer shall:</w:t>
      </w:r>
    </w:p>
    <w:p w:rsidRPr="002E28CA" w:rsidR="004D452E" w:rsidP="00791C3F" w:rsidRDefault="00E50CFF" w14:paraId="00000098"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accept assignments from the Supplier or join with the Supplier in procuring a novation of each Transferring Contract; and</w:t>
      </w:r>
    </w:p>
    <w:p w:rsidRPr="002E28CA" w:rsidR="004D452E" w:rsidP="00791C3F" w:rsidRDefault="00E50CFF" w14:paraId="00000099"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Pr="002E28CA" w:rsidR="004D452E" w:rsidP="00791C3F" w:rsidRDefault="00E50CFF" w14:paraId="0000009A"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eastAsia="Arial" w:cs="Arial"/>
          <w:color w:val="000000"/>
        </w:rPr>
      </w:pPr>
      <w:r w:rsidRPr="002E28CA">
        <w:rPr>
          <w:rFonts w:ascii="Arial" w:hAnsi="Arial" w:eastAsia="Arial" w:cs="Arial"/>
          <w:color w:val="000000"/>
        </w:rPr>
        <w:t>The Supplier shall hold any Transferring Contracts on trust for the Buyer until the transfer of the relevant Transferring Contract to the Buyer and/or the Replacement Supplier has taken place.</w:t>
      </w:r>
    </w:p>
    <w:p w:rsidRPr="002E28CA" w:rsidR="004D452E" w:rsidP="00791C3F" w:rsidRDefault="00E50CFF" w14:paraId="0000009B" w14:textId="4ADF4CB1">
      <w:pPr>
        <w:numPr>
          <w:ilvl w:val="1"/>
          <w:numId w:val="1"/>
        </w:numPr>
        <w:pBdr>
          <w:top w:val="nil"/>
          <w:left w:val="nil"/>
          <w:bottom w:val="nil"/>
          <w:right w:val="nil"/>
          <w:between w:val="nil"/>
        </w:pBdr>
        <w:spacing w:before="120" w:after="120" w:line="240" w:lineRule="auto"/>
        <w:ind w:left="567" w:hanging="567"/>
        <w:jc w:val="both"/>
        <w:rPr>
          <w:rFonts w:ascii="Arial" w:hAnsi="Arial" w:eastAsia="Arial" w:cs="Arial"/>
          <w:color w:val="000000"/>
        </w:rPr>
      </w:pPr>
      <w:bookmarkStart w:name="_heading=h.1hmsyys" w:colFirst="0" w:colLast="0" w:id="39"/>
      <w:bookmarkEnd w:id="39"/>
      <w:r w:rsidRPr="002E28CA">
        <w:rPr>
          <w:rFonts w:ascii="Arial" w:hAnsi="Arial" w:eastAsia="Arial" w:cs="Arial"/>
          <w:color w:val="000000"/>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2E28CA">
        <w:rPr>
          <w:rFonts w:ascii="Arial" w:hAnsi="Arial" w:eastAsia="Arial" w:cs="Arial"/>
          <w:color w:val="000000"/>
        </w:rPr>
        <w:t>9</w:t>
      </w:r>
      <w:r w:rsidRPr="002E28CA">
        <w:rPr>
          <w:rFonts w:ascii="Arial" w:hAnsi="Arial" w:eastAsia="Arial" w:cs="Arial"/>
          <w:color w:val="000000"/>
        </w:rPr>
        <w:t xml:space="preserve">.6 in relation to any matters arising prior to the date of assignment or novation of such Transferring Contract. Clause 19 (Other people's rights in </w:t>
      </w:r>
      <w:r w:rsidR="002E28CA">
        <w:rPr>
          <w:rFonts w:ascii="Arial" w:hAnsi="Arial" w:eastAsia="Arial" w:cs="Arial"/>
          <w:color w:val="000000"/>
        </w:rPr>
        <w:t>a</w:t>
      </w:r>
      <w:r w:rsidRPr="002E28CA" w:rsidR="002E28CA">
        <w:rPr>
          <w:rFonts w:ascii="Arial" w:hAnsi="Arial" w:eastAsia="Arial" w:cs="Arial"/>
          <w:color w:val="000000"/>
        </w:rPr>
        <w:t xml:space="preserve"> </w:t>
      </w:r>
      <w:r w:rsidRPr="002E28CA">
        <w:rPr>
          <w:rFonts w:ascii="Arial" w:hAnsi="Arial" w:eastAsia="Arial" w:cs="Arial"/>
          <w:color w:val="000000"/>
        </w:rPr>
        <w:t xml:space="preserve">contract) shall not apply to this Paragraph </w:t>
      </w:r>
      <w:r w:rsidR="002E28CA">
        <w:rPr>
          <w:rFonts w:ascii="Arial" w:hAnsi="Arial" w:eastAsia="Arial" w:cs="Arial"/>
          <w:color w:val="000000"/>
        </w:rPr>
        <w:t>9</w:t>
      </w:r>
      <w:r w:rsidRPr="002E28CA">
        <w:rPr>
          <w:rFonts w:ascii="Arial" w:hAnsi="Arial" w:eastAsia="Arial" w:cs="Arial"/>
          <w:color w:val="000000"/>
        </w:rPr>
        <w:t xml:space="preserve">.9 which is intended to be enforceable by </w:t>
      </w:r>
      <w:r w:rsidR="002E28CA">
        <w:rPr>
          <w:rFonts w:ascii="Arial" w:hAnsi="Arial" w:eastAsia="Arial" w:cs="Arial"/>
          <w:color w:val="000000"/>
        </w:rPr>
        <w:t>t</w:t>
      </w:r>
      <w:r w:rsidRPr="002E28CA">
        <w:rPr>
          <w:rFonts w:ascii="Arial" w:hAnsi="Arial" w:eastAsia="Arial" w:cs="Arial"/>
          <w:color w:val="000000"/>
        </w:rPr>
        <w:t xml:space="preserve">hird </w:t>
      </w:r>
      <w:r w:rsidR="002E28CA">
        <w:rPr>
          <w:rFonts w:ascii="Arial" w:hAnsi="Arial" w:eastAsia="Arial" w:cs="Arial"/>
          <w:color w:val="000000"/>
        </w:rPr>
        <w:t>p</w:t>
      </w:r>
      <w:r w:rsidRPr="002E28CA">
        <w:rPr>
          <w:rFonts w:ascii="Arial" w:hAnsi="Arial" w:eastAsia="Arial" w:cs="Arial"/>
          <w:color w:val="000000"/>
        </w:rPr>
        <w:t>art</w:t>
      </w:r>
      <w:r w:rsidR="002E28CA">
        <w:rPr>
          <w:rFonts w:ascii="Arial" w:hAnsi="Arial" w:eastAsia="Arial" w:cs="Arial"/>
          <w:color w:val="000000"/>
        </w:rPr>
        <w:t>y</w:t>
      </w:r>
      <w:r w:rsidRPr="002E28CA">
        <w:rPr>
          <w:rFonts w:ascii="Arial" w:hAnsi="Arial" w:eastAsia="Arial" w:cs="Arial"/>
          <w:color w:val="000000"/>
        </w:rPr>
        <w:t xml:space="preserve"> </w:t>
      </w:r>
      <w:r w:rsidR="002E28CA">
        <w:rPr>
          <w:rFonts w:ascii="Arial" w:hAnsi="Arial" w:eastAsia="Arial" w:cs="Arial"/>
          <w:color w:val="000000"/>
        </w:rPr>
        <w:t>b</w:t>
      </w:r>
      <w:r w:rsidRPr="002E28CA">
        <w:rPr>
          <w:rFonts w:ascii="Arial" w:hAnsi="Arial" w:eastAsia="Arial" w:cs="Arial"/>
          <w:color w:val="000000"/>
        </w:rPr>
        <w:t>eneficiaries by virtue of the CRTPA.</w:t>
      </w:r>
    </w:p>
    <w:p w:rsidRPr="002E28CA" w:rsidR="004D452E" w:rsidP="00D54664" w:rsidRDefault="00E50CFF" w14:paraId="0000009C"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bookmarkStart w:name="_heading=h.41mghml" w:colFirst="0" w:colLast="0" w:id="40"/>
      <w:bookmarkEnd w:id="40"/>
      <w:r w:rsidRPr="002E28CA">
        <w:rPr>
          <w:rFonts w:ascii="Arial" w:hAnsi="Arial" w:eastAsia="Arial" w:cs="Arial"/>
          <w:b/>
          <w:smallCaps/>
          <w:color w:val="000000"/>
        </w:rPr>
        <w:t>N</w:t>
      </w:r>
      <w:r w:rsidRPr="002E28CA">
        <w:rPr>
          <w:rFonts w:ascii="Arial" w:hAnsi="Arial" w:eastAsia="Arial Bold" w:cs="Arial"/>
          <w:b/>
          <w:color w:val="000000"/>
        </w:rPr>
        <w:t>o charges</w:t>
      </w:r>
      <w:r w:rsidRPr="002E28CA">
        <w:rPr>
          <w:rFonts w:ascii="Arial" w:hAnsi="Arial" w:eastAsia="Arial" w:cs="Arial"/>
          <w:b/>
          <w:smallCaps/>
          <w:color w:val="000000"/>
        </w:rPr>
        <w:t xml:space="preserve"> </w:t>
      </w:r>
    </w:p>
    <w:p w:rsidRPr="002E28CA" w:rsidR="004D452E" w:rsidP="00791C3F" w:rsidRDefault="00E50CFF" w14:paraId="0000009D"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r w:rsidRPr="002E28CA">
        <w:rPr>
          <w:rFonts w:ascii="Arial" w:hAnsi="Arial" w:eastAsia="Arial" w:cs="Arial"/>
          <w:color w:val="000000"/>
        </w:rPr>
        <w:t>Unless otherwise stated, the Buyer shall not be obliged to pay for costs incurred by the Supplier in relation to its compliance with this Schedule.</w:t>
      </w:r>
    </w:p>
    <w:p w:rsidRPr="002E28CA" w:rsidR="004D452E" w:rsidP="00D54664" w:rsidRDefault="00E50CFF" w14:paraId="0000009E"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Dividing the bills </w:t>
      </w:r>
    </w:p>
    <w:p w:rsidRPr="002E28CA" w:rsidR="004D452E" w:rsidP="00791C3F" w:rsidRDefault="00E50CFF" w14:paraId="0000009F" w14:textId="260216A3">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2grqrue" w:colFirst="0" w:colLast="0" w:id="41"/>
      <w:bookmarkEnd w:id="41"/>
      <w:r w:rsidRPr="002E28CA">
        <w:rPr>
          <w:rFonts w:ascii="Arial" w:hAnsi="Arial" w:eastAsia="Arial" w:cs="Arial"/>
          <w:color w:val="000000"/>
        </w:rPr>
        <w:t>All outgoings, expenses, rents, royalties and other periodical payments receivable in respect of the Transferring Assets and Transferring Contracts shall be apportioned between the Buyer and/or the Replacement</w:t>
      </w:r>
      <w:r w:rsidR="002E28CA">
        <w:rPr>
          <w:rFonts w:ascii="Arial" w:hAnsi="Arial" w:eastAsia="Arial" w:cs="Arial"/>
          <w:color w:val="000000"/>
        </w:rPr>
        <w:t xml:space="preserve"> Supplier</w:t>
      </w:r>
      <w:r w:rsidRPr="002E28CA">
        <w:rPr>
          <w:rFonts w:ascii="Arial" w:hAnsi="Arial" w:eastAsia="Arial" w:cs="Arial"/>
          <w:color w:val="000000"/>
        </w:rPr>
        <w:t xml:space="preserve"> and the Supplier as follows:</w:t>
      </w:r>
    </w:p>
    <w:p w:rsidRPr="002E28CA" w:rsidR="004D452E" w:rsidP="00791C3F" w:rsidRDefault="00E50CFF" w14:paraId="000000A0"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the amounts shall be annualised and divided by 365 to reach a daily rate;</w:t>
      </w:r>
    </w:p>
    <w:p w:rsidRPr="002E28CA" w:rsidR="004D452E" w:rsidP="00791C3F" w:rsidRDefault="00E50CFF" w14:paraId="000000A1"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the Buyer or Replacement Supplier (as applicable) shall be responsible for or entitled to (as the case may be) that part of the value of the invoice pro rata to the number of complete days following the transfer, multiplied by the daily rate; and</w:t>
      </w:r>
    </w:p>
    <w:p w:rsidRPr="002E28CA" w:rsidR="004D452E" w:rsidP="00791C3F" w:rsidRDefault="00E50CFF" w14:paraId="000000A2"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the Supplier shall be responsible for or entitled to (as the case may be) the rest of the invoice.</w:t>
      </w:r>
    </w:p>
    <w:sectPr w:rsidRPr="002E28CA" w:rsidR="004D452E">
      <w:headerReference w:type="default" r:id="rId11"/>
      <w:footerReference w:type="even" r:id="rId12"/>
      <w:footerReference w:type="default" r:id="rId13"/>
      <w:footerReference w:type="first" r:id="rId14"/>
      <w:pgSz w:w="11906" w:h="16838" w:orient="portrait"/>
      <w:pgMar w:top="1440" w:right="1440" w:bottom="1440" w:left="1440" w:header="709" w:footer="709"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4600" w:rsidRDefault="002A4600" w14:paraId="71739A77" w14:textId="77777777">
      <w:pPr>
        <w:spacing w:after="0" w:line="240" w:lineRule="auto"/>
      </w:pPr>
      <w:r>
        <w:separator/>
      </w:r>
    </w:p>
  </w:endnote>
  <w:endnote w:type="continuationSeparator" w:id="0">
    <w:p w:rsidR="002A4600" w:rsidRDefault="002A4600" w14:paraId="594B372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5B21B2" w:rsidRDefault="005B21B2" w14:paraId="68423249" w14:textId="33FA5D25">
    <w:pPr>
      <w:pStyle w:val="Footer"/>
    </w:pPr>
    <w:r>
      <w:rPr>
        <w:noProof/>
      </w:rPr>
      <mc:AlternateContent>
        <mc:Choice Requires="wps">
          <w:drawing>
            <wp:anchor distT="0" distB="0" distL="0" distR="0" simplePos="0" relativeHeight="251659264" behindDoc="0" locked="0" layoutInCell="1" allowOverlap="1" wp14:anchorId="26D42C7C" wp14:editId="152167E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5B21B2" w:rsidR="005B21B2" w:rsidP="005B21B2" w:rsidRDefault="005B21B2" w14:paraId="12AADE25" w14:textId="4018DEA0">
                          <w:pPr>
                            <w:spacing w:after="0"/>
                            <w:rPr>
                              <w:noProof/>
                              <w:color w:val="000000"/>
                              <w:sz w:val="20"/>
                              <w:szCs w:val="20"/>
                            </w:rPr>
                          </w:pPr>
                          <w:r w:rsidRPr="005B21B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01340F2">
            <v:shapetype id="_x0000_t202" coordsize="21600,21600" o:spt="202" path="m,l,21600r21600,l21600,xe" w14:anchorId="26D42C7C">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5B21B2" w:rsidR="005B21B2" w:rsidP="005B21B2" w:rsidRDefault="005B21B2" w14:paraId="09E77742" w14:textId="4018DEA0">
                    <w:pPr>
                      <w:spacing w:after="0"/>
                      <w:rPr>
                        <w:noProof/>
                        <w:color w:val="000000"/>
                        <w:sz w:val="20"/>
                        <w:szCs w:val="20"/>
                      </w:rPr>
                    </w:pPr>
                    <w:r w:rsidRPr="005B21B2">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D452E" w:rsidRDefault="005B21B2" w14:paraId="000000A8" w14:textId="2627FB29">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noProof/>
        <w:color w:val="000000"/>
        <w:sz w:val="20"/>
        <w:szCs w:val="20"/>
      </w:rPr>
      <mc:AlternateContent>
        <mc:Choice Requires="wps">
          <w:drawing>
            <wp:anchor distT="0" distB="0" distL="0" distR="0" simplePos="0" relativeHeight="251660288" behindDoc="0" locked="0" layoutInCell="1" allowOverlap="1" wp14:anchorId="66DB148E" wp14:editId="45B4D540">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5B21B2" w:rsidR="005B21B2" w:rsidP="005B21B2" w:rsidRDefault="005B21B2" w14:paraId="41FABC38" w14:textId="4B137D25">
                          <w:pPr>
                            <w:spacing w:after="0"/>
                            <w:rPr>
                              <w:noProof/>
                              <w:color w:val="000000"/>
                              <w:sz w:val="20"/>
                              <w:szCs w:val="20"/>
                            </w:rPr>
                          </w:pPr>
                          <w:r w:rsidRPr="005B21B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5C00246">
            <v:shapetype id="_x0000_t202" coordsize="21600,21600" o:spt="202" path="m,l,21600r21600,l21600,xe" w14:anchorId="66DB148E">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5B21B2" w:rsidR="005B21B2" w:rsidP="005B21B2" w:rsidRDefault="005B21B2" w14:paraId="08CE8BEA" w14:textId="4B137D25">
                    <w:pPr>
                      <w:spacing w:after="0"/>
                      <w:rPr>
                        <w:noProof/>
                        <w:color w:val="000000"/>
                        <w:sz w:val="20"/>
                        <w:szCs w:val="20"/>
                      </w:rPr>
                    </w:pPr>
                    <w:r w:rsidRPr="005B21B2">
                      <w:rPr>
                        <w:noProof/>
                        <w:color w:val="000000"/>
                        <w:sz w:val="20"/>
                        <w:szCs w:val="20"/>
                      </w:rPr>
                      <w:t>OFFICIAL</w:t>
                    </w:r>
                  </w:p>
                </w:txbxContent>
              </v:textbox>
              <w10:wrap anchorx="page" anchory="page"/>
            </v:shape>
          </w:pict>
        </mc:Fallback>
      </mc:AlternateContent>
    </w:r>
  </w:p>
  <w:p w:rsidR="004D452E" w:rsidRDefault="00E50CFF" w14:paraId="000000A9"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Framework Ref: RM6217</w:t>
    </w:r>
  </w:p>
  <w:p w:rsidR="004D452E" w:rsidRDefault="00E50CFF" w14:paraId="000000AA" w14:textId="26AB5E98">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separate"/>
    </w:r>
    <w:r w:rsidR="008C46CB">
      <w:rPr>
        <w:rFonts w:ascii="Arial" w:hAnsi="Arial" w:eastAsia="Arial" w:cs="Arial"/>
        <w:noProof/>
        <w:color w:val="000000"/>
        <w:sz w:val="20"/>
        <w:szCs w:val="20"/>
      </w:rPr>
      <w:t>1</w:t>
    </w:r>
    <w:r>
      <w:rPr>
        <w:rFonts w:ascii="Arial" w:hAnsi="Arial" w:eastAsia="Arial" w:cs="Arial"/>
        <w:color w:val="000000"/>
        <w:sz w:val="20"/>
        <w:szCs w:val="20"/>
      </w:rPr>
      <w:fldChar w:fldCharType="end"/>
    </w:r>
  </w:p>
  <w:p w:rsidR="004D452E" w:rsidRDefault="00E50CFF" w14:paraId="000000AB"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Model Version: v3</w:t>
    </w:r>
    <w:bookmarkStart w:name="bookmark=id.vx1227" w:colFirst="0" w:colLast="0" w:id="42"/>
    <w:bookmarkEnd w:id="42"/>
    <w:r>
      <w:rPr>
        <w:rFonts w:ascii="Arial" w:hAnsi="Arial" w:eastAsia="Arial" w:cs="Arial"/>
        <w:color w:val="000000"/>
        <w:sz w:val="20"/>
        <w:szCs w:val="20"/>
      </w:rPr>
      <w:t>.</w:t>
    </w:r>
    <w:r>
      <w:rPr>
        <w:rFonts w:ascii="Arial" w:hAnsi="Arial" w:eastAsia="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D452E" w:rsidRDefault="005B21B2" w14:paraId="000000AC" w14:textId="2F12FEE8">
    <w:pPr>
      <w:tabs>
        <w:tab w:val="center" w:pos="4513"/>
        <w:tab w:val="right" w:pos="9026"/>
      </w:tabs>
      <w:spacing w:after="0"/>
      <w:rPr>
        <w:rFonts w:ascii="Arial" w:hAnsi="Arial" w:eastAsia="Arial" w:cs="Arial"/>
        <w:color w:val="A6A6A6"/>
        <w:sz w:val="20"/>
        <w:szCs w:val="20"/>
      </w:rPr>
    </w:pPr>
    <w:r>
      <w:rPr>
        <w:rFonts w:ascii="Arial" w:hAnsi="Arial" w:eastAsia="Arial" w:cs="Arial"/>
        <w:noProof/>
        <w:color w:val="A6A6A6"/>
        <w:sz w:val="20"/>
        <w:szCs w:val="20"/>
      </w:rPr>
      <mc:AlternateContent>
        <mc:Choice Requires="wps">
          <w:drawing>
            <wp:anchor distT="0" distB="0" distL="0" distR="0" simplePos="0" relativeHeight="251658240" behindDoc="0" locked="0" layoutInCell="1" allowOverlap="1" wp14:anchorId="06C9CFAB" wp14:editId="20D2701E">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5B21B2" w:rsidR="005B21B2" w:rsidP="005B21B2" w:rsidRDefault="005B21B2" w14:paraId="278260DA" w14:textId="4FCA5958">
                          <w:pPr>
                            <w:spacing w:after="0"/>
                            <w:rPr>
                              <w:noProof/>
                              <w:color w:val="000000"/>
                              <w:sz w:val="20"/>
                              <w:szCs w:val="20"/>
                            </w:rPr>
                          </w:pPr>
                          <w:r w:rsidRPr="005B21B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A65C4A3">
            <v:shapetype id="_x0000_t202" coordsize="21600,21600" o:spt="202" path="m,l,21600r21600,l21600,xe" w14:anchorId="06C9CFAB">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5B21B2" w:rsidR="005B21B2" w:rsidP="005B21B2" w:rsidRDefault="005B21B2" w14:paraId="75F360E3" w14:textId="4FCA5958">
                    <w:pPr>
                      <w:spacing w:after="0"/>
                      <w:rPr>
                        <w:noProof/>
                        <w:color w:val="000000"/>
                        <w:sz w:val="20"/>
                        <w:szCs w:val="20"/>
                      </w:rPr>
                    </w:pPr>
                    <w:r w:rsidRPr="005B21B2">
                      <w:rPr>
                        <w:noProof/>
                        <w:color w:val="000000"/>
                        <w:sz w:val="20"/>
                        <w:szCs w:val="20"/>
                      </w:rPr>
                      <w:t>OFFICIAL</w:t>
                    </w:r>
                  </w:p>
                </w:txbxContent>
              </v:textbox>
              <w10:wrap anchorx="page" anchory="page"/>
            </v:shape>
          </w:pict>
        </mc:Fallback>
      </mc:AlternateContent>
    </w:r>
  </w:p>
  <w:p w:rsidR="004D452E" w:rsidRDefault="00E50CFF" w14:paraId="000000AD"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A6A6A6"/>
        <w:sz w:val="20"/>
        <w:szCs w:val="20"/>
      </w:rPr>
    </w:pPr>
    <w:r>
      <w:rPr>
        <w:rFonts w:ascii="Arial" w:hAnsi="Arial" w:eastAsia="Arial" w:cs="Arial"/>
        <w:color w:val="A6A6A6"/>
        <w:sz w:val="20"/>
        <w:szCs w:val="20"/>
      </w:rPr>
      <w:t>Framework Ref: RM</w:t>
    </w:r>
    <w:r>
      <w:rPr>
        <w:rFonts w:ascii="Arial" w:hAnsi="Arial" w:eastAsia="Arial" w:cs="Arial"/>
        <w:color w:val="A6A6A6"/>
        <w:sz w:val="20"/>
        <w:szCs w:val="20"/>
      </w:rPr>
      <w:tab/>
    </w:r>
    <w:r>
      <w:rPr>
        <w:rFonts w:ascii="Arial" w:hAnsi="Arial" w:eastAsia="Arial" w:cs="Arial"/>
        <w:color w:val="A6A6A6"/>
        <w:sz w:val="20"/>
        <w:szCs w:val="20"/>
      </w:rPr>
      <w:t xml:space="preserve">                                           </w:t>
    </w:r>
  </w:p>
  <w:p w:rsidR="004D452E" w:rsidRDefault="00E50CFF" w14:paraId="000000AE"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A6A6A6"/>
        <w:sz w:val="20"/>
        <w:szCs w:val="20"/>
      </w:rPr>
    </w:pPr>
    <w:r>
      <w:rPr>
        <w:rFonts w:ascii="Arial" w:hAnsi="Arial" w:eastAsia="Arial" w:cs="Arial"/>
        <w:color w:val="A6A6A6"/>
        <w:sz w:val="20"/>
        <w:szCs w:val="20"/>
      </w:rPr>
      <w:t>Project Version: v1.0</w:t>
    </w:r>
    <w:r>
      <w:rPr>
        <w:rFonts w:ascii="Arial" w:hAnsi="Arial" w:eastAsia="Arial" w:cs="Arial"/>
        <w:color w:val="A6A6A6"/>
        <w:sz w:val="20"/>
        <w:szCs w:val="20"/>
      </w:rPr>
      <w:tab/>
    </w:r>
    <w:r>
      <w:rPr>
        <w:rFonts w:ascii="Arial" w:hAnsi="Arial" w:eastAsia="Arial" w:cs="Arial"/>
        <w:color w:val="A6A6A6"/>
        <w:sz w:val="20"/>
        <w:szCs w:val="20"/>
      </w:rPr>
      <w:tab/>
    </w:r>
    <w:r>
      <w:rPr>
        <w:rFonts w:ascii="Arial" w:hAnsi="Arial" w:eastAsia="Arial" w:cs="Arial"/>
        <w:color w:val="A6A6A6"/>
        <w:sz w:val="20"/>
        <w:szCs w:val="20"/>
      </w:rPr>
      <w:tab/>
    </w:r>
    <w:r>
      <w:rPr>
        <w:rFonts w:ascii="Arial" w:hAnsi="Arial" w:eastAsia="Arial" w:cs="Arial"/>
        <w:color w:val="A6A6A6"/>
        <w:sz w:val="20"/>
        <w:szCs w:val="20"/>
      </w:rPr>
      <w:fldChar w:fldCharType="begin"/>
    </w:r>
    <w:r>
      <w:rPr>
        <w:rFonts w:ascii="Arial" w:hAnsi="Arial" w:eastAsia="Arial" w:cs="Arial"/>
        <w:color w:val="A6A6A6"/>
        <w:sz w:val="20"/>
        <w:szCs w:val="20"/>
      </w:rPr>
      <w:instrText>PAGE</w:instrText>
    </w:r>
    <w:r>
      <w:rPr>
        <w:rFonts w:ascii="Arial" w:hAnsi="Arial" w:eastAsia="Arial" w:cs="Arial"/>
        <w:color w:val="A6A6A6"/>
        <w:sz w:val="20"/>
        <w:szCs w:val="20"/>
      </w:rPr>
      <w:fldChar w:fldCharType="end"/>
    </w:r>
  </w:p>
  <w:p w:rsidR="004D452E" w:rsidRDefault="00E50CFF" w14:paraId="000000AF"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A6A6A6"/>
        <w:sz w:val="20"/>
        <w:szCs w:val="20"/>
      </w:rPr>
    </w:pPr>
    <w:r>
      <w:rPr>
        <w:rFonts w:ascii="Arial" w:hAnsi="Arial" w:eastAsia="Arial" w:cs="Arial"/>
        <w:color w:val="A6A6A6"/>
        <w:sz w:val="20"/>
        <w:szCs w:val="20"/>
      </w:rPr>
      <w:t>Model Version : v3.0</w:t>
    </w:r>
    <w:r>
      <w:rPr>
        <w:rFonts w:ascii="Arial" w:hAnsi="Arial" w:eastAsia="Arial" w:cs="Arial"/>
        <w:color w:val="A6A6A6"/>
        <w:sz w:val="20"/>
        <w:szCs w:val="20"/>
      </w:rPr>
      <w:tab/>
    </w:r>
    <w:r>
      <w:rPr>
        <w:rFonts w:ascii="Arial" w:hAnsi="Arial" w:eastAsia="Arial" w:cs="Arial"/>
        <w:color w:val="A6A6A6"/>
        <w:sz w:val="20"/>
        <w:szCs w:val="20"/>
      </w:rPr>
      <w:tab/>
    </w:r>
    <w:r>
      <w:rPr>
        <w:rFonts w:ascii="Arial" w:hAnsi="Arial" w:eastAsia="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4600" w:rsidRDefault="002A4600" w14:paraId="3D44D264" w14:textId="77777777">
      <w:pPr>
        <w:spacing w:after="0" w:line="240" w:lineRule="auto"/>
      </w:pPr>
      <w:r>
        <w:separator/>
      </w:r>
    </w:p>
  </w:footnote>
  <w:footnote w:type="continuationSeparator" w:id="0">
    <w:p w:rsidR="002A4600" w:rsidRDefault="002A4600" w14:paraId="2BB3DE1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452E" w:rsidRDefault="00E50CFF" w14:paraId="000000A4"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b/>
        <w:color w:val="000000"/>
        <w:sz w:val="20"/>
        <w:szCs w:val="20"/>
      </w:rPr>
      <w:t>Call-Off Schedule 10 (Exit Management)</w:t>
    </w:r>
  </w:p>
  <w:p w:rsidR="004D452E" w:rsidRDefault="00E50CFF" w14:paraId="000000A5"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 xml:space="preserve">Call-Off Ref: </w:t>
    </w:r>
  </w:p>
  <w:p w:rsidR="004D452E" w:rsidRDefault="00E50CFF" w14:paraId="000000A6"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Crown Copyright</w:t>
    </w:r>
    <w:r>
      <w:rPr>
        <w:rFonts w:ascii="Arial" w:hAnsi="Arial" w:eastAsia="Arial" w:cs="Arial"/>
        <w:color w:val="000000"/>
        <w:sz w:val="14"/>
        <w:szCs w:val="14"/>
      </w:rPr>
      <w:t xml:space="preserve"> </w:t>
    </w:r>
    <w:r>
      <w:rPr>
        <w:rFonts w:ascii="Arial" w:hAnsi="Arial" w:eastAsia="Arial" w:cs="Arial"/>
        <w:color w:val="000000"/>
        <w:sz w:val="20"/>
        <w:szCs w:val="20"/>
      </w:rPr>
      <w:t>2018</w:t>
    </w:r>
  </w:p>
  <w:p w:rsidR="004D452E" w:rsidRDefault="004D452E" w14:paraId="000000A7" w14:textId="77777777">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F2EF7"/>
    <w:multiLevelType w:val="multilevel"/>
    <w:tmpl w:val="F078BE02"/>
    <w:lvl w:ilvl="0">
      <w:start w:val="1"/>
      <w:numFmt w:val="decimal"/>
      <w:pStyle w:val="GPsDefinition"/>
      <w:lvlText w:val="%1"/>
      <w:lvlJc w:val="left"/>
      <w:pPr>
        <w:ind w:left="170" w:hanging="170"/>
      </w:pPr>
      <w:rPr>
        <w:rFonts w:ascii="Arial" w:hAnsi="Arial" w:eastAsia="Arial" w:cs="Arial"/>
        <w:sz w:val="22"/>
        <w:szCs w:val="22"/>
      </w:rPr>
    </w:lvl>
    <w:lvl w:ilvl="1">
      <w:start w:val="1"/>
      <w:numFmt w:val="lowerLetter"/>
      <w:pStyle w:val="GPSDefinitionL2"/>
      <w:lvlText w:val="%2)"/>
      <w:lvlJc w:val="left"/>
      <w:pPr>
        <w:ind w:left="720" w:hanging="360"/>
      </w:pPr>
      <w:rPr>
        <w:rFonts w:ascii="Calibri" w:hAnsi="Calibri" w:eastAsia="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hAnsi="Arial" w:eastAsia="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23E35AD"/>
    <w:multiLevelType w:val="multilevel"/>
    <w:tmpl w:val="B680EC3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3AE3811"/>
    <w:multiLevelType w:val="multilevel"/>
    <w:tmpl w:val="870C577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hAnsi="Arial" w:eastAsia="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hint="default" w:ascii="Arial" w:hAnsi="Arial" w:eastAsia="Calibri"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30755095">
    <w:abstractNumId w:val="2"/>
  </w:num>
  <w:num w:numId="2" w16cid:durableId="1235048656">
    <w:abstractNumId w:val="0"/>
  </w:num>
  <w:num w:numId="3" w16cid:durableId="1800151975">
    <w:abstractNumId w:val="1"/>
  </w:num>
  <w:num w:numId="4" w16cid:durableId="13847195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9086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52E"/>
    <w:rsid w:val="000A39B5"/>
    <w:rsid w:val="000F4C53"/>
    <w:rsid w:val="00136CFF"/>
    <w:rsid w:val="002203C8"/>
    <w:rsid w:val="002A4600"/>
    <w:rsid w:val="002E28CA"/>
    <w:rsid w:val="002E5E6C"/>
    <w:rsid w:val="00340005"/>
    <w:rsid w:val="004D452E"/>
    <w:rsid w:val="005B21B2"/>
    <w:rsid w:val="00642B3A"/>
    <w:rsid w:val="00702B57"/>
    <w:rsid w:val="007679BA"/>
    <w:rsid w:val="00791C3F"/>
    <w:rsid w:val="00807518"/>
    <w:rsid w:val="00834D1F"/>
    <w:rsid w:val="008C46CB"/>
    <w:rsid w:val="00906FF7"/>
    <w:rsid w:val="00CE5B56"/>
    <w:rsid w:val="00D04E3F"/>
    <w:rsid w:val="00D54664"/>
    <w:rsid w:val="00DC7D69"/>
    <w:rsid w:val="00E366DD"/>
    <w:rsid w:val="00E50CFF"/>
    <w:rsid w:val="00EE1FD3"/>
    <w:rsid w:val="00FD6C13"/>
    <w:rsid w:val="0F059678"/>
    <w:rsid w:val="11FFDCB1"/>
    <w:rsid w:val="1DEA0B00"/>
    <w:rsid w:val="26412FCF"/>
    <w:rsid w:val="318BCA19"/>
    <w:rsid w:val="3A69C352"/>
    <w:rsid w:val="70E13E1A"/>
    <w:rsid w:val="757D8A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9A7B6"/>
  <w15:docId w15:val="{02DA0981-6C51-4452-B873-EA90F537C54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paragraph" w:styleId="GPSL1CLAUSEHEADING" w:customStyle="1">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hAnsi="Arial Bold" w:eastAsia="STZhongsong" w:cs="Arial"/>
      <w:b/>
      <w:caps/>
      <w:lang w:eastAsia="zh-CN"/>
    </w:rPr>
  </w:style>
  <w:style w:type="paragraph" w:styleId="GPSL2numberedclause" w:customStyle="1">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3numberedclause" w:customStyle="1">
    <w:name w:val="GPS L3 numbered clause"/>
    <w:basedOn w:val="GPSL2numberedclause"/>
    <w:link w:val="GPSL3numberedclauseChar"/>
    <w:qFormat/>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link w:val="GPSL5numberedclauseChar"/>
    <w:qFormat/>
    <w:pPr>
      <w:numPr>
        <w:ilvl w:val="4"/>
      </w:numPr>
      <w:tabs>
        <w:tab w:val="left" w:pos="3402"/>
      </w:tabs>
      <w:ind w:left="3402" w:hanging="567"/>
    </w:pPr>
  </w:style>
  <w:style w:type="character" w:styleId="GPSL5numberedclauseChar" w:customStyle="1">
    <w:name w:val="GPS L5 numbered clause Char"/>
    <w:link w:val="GPSL5numberedclause"/>
    <w:rPr>
      <w:rFonts w:ascii="Calibri" w:hAnsi="Calibri" w:eastAsia="Times New Roman" w:cs="Arial"/>
      <w:szCs w:val="20"/>
      <w:lang w:eastAsia="zh-CN"/>
    </w:rPr>
  </w:style>
  <w:style w:type="paragraph" w:styleId="GPSL3Indent" w:customStyle="1">
    <w:name w:val="GPS L3 Indent"/>
    <w:basedOn w:val="Normal"/>
    <w:pPr>
      <w:tabs>
        <w:tab w:val="left" w:pos="2127"/>
      </w:tabs>
      <w:adjustRightInd w:val="0"/>
      <w:spacing w:before="120" w:after="120" w:line="240" w:lineRule="auto"/>
      <w:ind w:left="2127"/>
      <w:jc w:val="both"/>
    </w:pPr>
    <w:rPr>
      <w:rFonts w:ascii="Arial" w:hAnsi="Arial" w:eastAsia="Times New Roman" w:cs="Arial"/>
      <w:lang w:val="en-US" w:eastAsia="zh-CN"/>
    </w:rPr>
  </w:style>
  <w:style w:type="paragraph" w:styleId="GPSL2Indent" w:customStyle="1">
    <w:name w:val="GPS L2 Indent"/>
    <w:basedOn w:val="GPSL2numberedclause"/>
    <w:link w:val="GPSL2IndentChar"/>
    <w:qFormat/>
    <w:pPr>
      <w:numPr>
        <w:ilvl w:val="0"/>
        <w:numId w:val="0"/>
      </w:numPr>
      <w:tabs>
        <w:tab w:val="left" w:pos="709"/>
        <w:tab w:val="left" w:pos="2127"/>
      </w:tabs>
      <w:ind w:left="709"/>
    </w:pPr>
  </w:style>
  <w:style w:type="paragraph" w:styleId="GPSL6numbered" w:customStyle="1">
    <w:name w:val="GPS L6 numbered"/>
    <w:basedOn w:val="GPSL5numberedclause"/>
    <w:qFormat/>
    <w:pPr>
      <w:numPr>
        <w:ilvl w:val="5"/>
      </w:numPr>
      <w:tabs>
        <w:tab w:val="num" w:pos="360"/>
        <w:tab w:val="left" w:pos="4253"/>
      </w:tabs>
      <w:ind w:left="4253" w:hanging="709"/>
    </w:pPr>
  </w:style>
  <w:style w:type="character" w:styleId="GPSL2IndentChar" w:customStyle="1">
    <w:name w:val="GPS L2 Indent Char"/>
    <w:link w:val="GPSL2Indent"/>
    <w:rPr>
      <w:rFonts w:ascii="Calibri" w:hAnsi="Calibri" w:eastAsia="Times New Roman" w:cs="Arial"/>
      <w:lang w:eastAsia="zh-CN"/>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L1SCHEDULEHeading" w:customStyle="1">
    <w:name w:val="GPS L1 SCHEDULE Heading"/>
    <w:basedOn w:val="GPSL1CLAUSEHEADING"/>
    <w:link w:val="GPSL1SCHEDULEHeadingChar"/>
    <w:qFormat/>
    <w:pPr>
      <w:ind w:left="360"/>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hAnsi="Times New Roman" w:eastAsia="STZhongsong" w:cs="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hAnsi="Times New Roman" w:eastAsia="STZhongsong" w:cs="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hAnsi="Times New Roman" w:eastAsia="STZhongsong" w:cs="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hAnsi="Times New Roman" w:eastAsia="STZhongsong" w:cs="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hAnsi="Times New Roman" w:eastAsia="STZhongsong" w:cs="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hAnsi="Times New Roman" w:eastAsia="STZhongsong" w:cs="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hAnsi="Times New Roman" w:eastAsia="STZhongsong" w:cs="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hAnsi="Times New Roman" w:eastAsia="STZhongsong" w:cs="Times New Roman"/>
      <w:szCs w:val="20"/>
      <w:lang w:eastAsia="zh-CN"/>
    </w:rPr>
  </w:style>
  <w:style w:type="character" w:styleId="ScheduleL2Char" w:customStyle="1">
    <w:name w:val="Schedule L2 Char"/>
    <w:link w:val="ScheduleL2"/>
    <w:locked/>
    <w:rPr>
      <w:rFonts w:ascii="Times New Roman" w:hAnsi="Times New Roman" w:eastAsia="STZhongsong" w:cs="Times New Roman"/>
      <w:szCs w:val="20"/>
      <w:lang w:eastAsia="zh-CN"/>
    </w:rPr>
  </w:style>
  <w:style w:type="character" w:styleId="ScheduleL3Char" w:customStyle="1">
    <w:name w:val="Schedule L3 Char"/>
    <w:link w:val="ScheduleL3"/>
    <w:locked/>
    <w:rPr>
      <w:rFonts w:ascii="Times New Roman" w:hAnsi="Times New Roman" w:eastAsia="STZhongsong"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Schedule1" w:customStyle="1">
    <w:name w:val="Schedule 1"/>
    <w:basedOn w:val="Normal"/>
    <w:next w:val="BodyText"/>
    <w:pPr>
      <w:keepNext/>
      <w:tabs>
        <w:tab w:val="num" w:pos="720"/>
      </w:tabs>
      <w:spacing w:after="240" w:line="240" w:lineRule="auto"/>
      <w:ind w:left="720" w:hanging="720"/>
      <w:jc w:val="both"/>
    </w:pPr>
    <w:rPr>
      <w:rFonts w:ascii="Times New Roman" w:hAnsi="Times New Roman" w:eastAsia="Times New Roman" w:cs="Times New Roman"/>
      <w:b/>
      <w:caps/>
      <w:szCs w:val="20"/>
    </w:rPr>
  </w:style>
  <w:style w:type="paragraph" w:styleId="Schedule2" w:customStyle="1">
    <w:name w:val="Schedule 2"/>
    <w:basedOn w:val="Normal"/>
    <w:next w:val="BodyText"/>
    <w:pPr>
      <w:keepNext/>
      <w:tabs>
        <w:tab w:val="num" w:pos="1440"/>
      </w:tabs>
      <w:spacing w:after="210" w:line="264" w:lineRule="auto"/>
      <w:ind w:left="1440" w:hanging="720"/>
      <w:jc w:val="both"/>
    </w:pPr>
    <w:rPr>
      <w:rFonts w:ascii="Times New Roman" w:hAnsi="Times New Roman" w:eastAsia="Times New Roman" w:cs="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hAnsi="Times New Roman" w:eastAsia="Times New Roman" w:cs="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hAnsi="Times New Roman" w:eastAsia="Times New Roman" w:cs="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hAnsi="Times New Roman" w:eastAsia="Times New Roman" w:cs="Times New Roman"/>
      <w:sz w:val="23"/>
      <w:szCs w:val="20"/>
    </w:rPr>
  </w:style>
  <w:style w:type="paragraph" w:styleId="Schedule6" w:customStyle="1">
    <w:name w:val="Schedule 6"/>
    <w:basedOn w:val="Normal"/>
    <w:next w:val="Normal"/>
    <w:pPr>
      <w:keepNext/>
      <w:pageBreakBefore/>
      <w:tabs>
        <w:tab w:val="num" w:pos="4320"/>
      </w:tabs>
      <w:spacing w:after="360" w:line="312" w:lineRule="auto"/>
      <w:ind w:left="4320" w:hanging="720"/>
      <w:jc w:val="center"/>
    </w:pPr>
    <w:rPr>
      <w:rFonts w:ascii="Times New Roman Bold" w:hAnsi="Times New Roman Bold" w:eastAsia="Times New Roman" w:cs="Times New Roman"/>
      <w:b/>
      <w:smallCaps/>
      <w:szCs w:val="20"/>
    </w:rPr>
  </w:style>
  <w:style w:type="paragraph" w:styleId="Schedule7" w:customStyle="1">
    <w:name w:val="Schedule 7"/>
    <w:basedOn w:val="Normal"/>
    <w:next w:val="BodyText"/>
    <w:pPr>
      <w:keepNext/>
      <w:tabs>
        <w:tab w:val="num" w:pos="5040"/>
      </w:tabs>
      <w:spacing w:before="120" w:after="60" w:line="264" w:lineRule="auto"/>
      <w:ind w:left="5040" w:hanging="720"/>
      <w:jc w:val="both"/>
    </w:pPr>
    <w:rPr>
      <w:rFonts w:ascii="Times New Roman Bold" w:hAnsi="Times New Roman Bold" w:eastAsia="Times New Roman" w:cs="Times New Roman"/>
      <w:b/>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hAnsi="Times New Roman" w:eastAsia="Times New Roman" w:cs="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hAnsi="Times New Roman" w:eastAsia="Times New Roman" w:cs="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styleId="BodyTextChar" w:customStyle="1">
    <w:name w:val="Body Text Char"/>
    <w:basedOn w:val="DefaultParagraphFont"/>
    <w:link w:val="BodyText"/>
    <w:uiPriority w:val="99"/>
    <w:semiHidden/>
  </w:style>
  <w:style w:type="paragraph" w:styleId="9plus" w:customStyle="1">
    <w:name w:val="9 plus"/>
    <w:basedOn w:val="Normal"/>
    <w:pPr>
      <w:tabs>
        <w:tab w:val="num" w:pos="720"/>
      </w:tabs>
      <w:spacing w:after="210" w:line="264" w:lineRule="auto"/>
      <w:ind w:left="720" w:hanging="720"/>
      <w:jc w:val="both"/>
    </w:pPr>
    <w:rPr>
      <w:rFonts w:ascii="Times New Roman" w:hAnsi="Times New Roman" w:eastAsia="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styleId="GPSSchTitleandNumber" w:customStyle="1">
    <w:name w:val="GPS Sch Title and Number"/>
    <w:basedOn w:val="Normal"/>
    <w:link w:val="GPSSchTitleandNumberChar"/>
    <w:qFormat/>
    <w:rsid w:val="00D417E2"/>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D417E2"/>
    <w:rPr>
      <w:rFonts w:ascii="Arial Bold" w:hAnsi="Arial Bold" w:eastAsia="STZhongsong" w:cs="Times New Roman"/>
      <w:b/>
      <w:caps/>
      <w:lang w:eastAsia="zh-CN"/>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pPr>
      <w:spacing w:after="0" w:line="240" w:lineRule="auto"/>
    </w:pPr>
    <w:rPr>
      <w:sz w:val="20"/>
      <w:szCs w:val="20"/>
    </w:rPr>
    <w:tblPr>
      <w:tblStyleRowBandSize w:val="1"/>
      <w:tblStyleColBandSize w:val="1"/>
      <w:tblCellMar>
        <w:left w:w="115" w:type="dxa"/>
        <w:right w:w="115" w:type="dxa"/>
      </w:tblCellMar>
    </w:tbl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 Type="http://schemas.microsoft.com/office/2011/relationships/people" Target="people.xml" Id="Rc0415caa29fa4e49" /><Relationship Type="http://schemas.microsoft.com/office/2011/relationships/commentsExtended" Target="commentsExtended.xml" Id="R84fe2ee20d324cfc" /><Relationship Type="http://schemas.microsoft.com/office/2016/09/relationships/commentsIds" Target="commentsIds.xml" Id="Rb5c1a21ea0b1432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FbxdwTL/AMoxtiSCxu9BW81zeXQ==">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76F290-EC50-449D-B1C7-DE643106C955}">
  <ds:schemaRefs>
    <ds:schemaRef ds:uri="http://schemas.microsoft.com/sharepoint/v3/contenttype/forms"/>
  </ds:schemaRefs>
</ds:datastoreItem>
</file>

<file path=customXml/itemProps2.xml><?xml version="1.0" encoding="utf-8"?>
<ds:datastoreItem xmlns:ds="http://schemas.openxmlformats.org/officeDocument/2006/customXml" ds:itemID="{39AC275F-5BFF-48D3-A843-56BD4348A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4E5843A-2360-4D6B-A92B-6A63BD374972}">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Peter Hanlon</dc:creator>
  <lastModifiedBy>Yeates, Rebecca (Commercial)</lastModifiedBy>
  <revision>10</revision>
  <dcterms:created xsi:type="dcterms:W3CDTF">2023-02-03T12:38:00.0000000Z</dcterms:created>
  <dcterms:modified xsi:type="dcterms:W3CDTF">2023-02-14T12:23:56.1507379Z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2023-02-03T12:38:57Z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fbf61d58-67bd-4874-940b-f0d6e3605f7e</vt:lpwstr>
  </property>
  <property fmtid="{D5CDD505-2E9C-101B-9397-08002B2CF9AE}" pid="17" name="MSIP_Label_f9af038e-07b4-4369-a678-c835687cb272_ContentBits">
    <vt:lpwstr>2</vt:lpwstr>
  </property>
</Properties>
</file>